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ТАРИФНОЙ И ЦЕНОВОЙ ПОЛИТИКИ ТЮМЕНСКОЙ ОБЛАСТИ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августа 2012 г. N 182/01-05-ос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КОММУНАЛЬНЫХ УСЛУГ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ХОЛОДНОМУ И ГОРЯЧЕМУ ВОДОСНАБЖЕНИЮ, ВОДООТВЕДЕНИЮ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ТЮМЕНСКОЙ ОБЛАСТИ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Департамента тарифной и ценовой политики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Тюменской области от 10.09.2012 </w:t>
      </w:r>
      <w:hyperlink r:id="rId4" w:history="1">
        <w:r>
          <w:rPr>
            <w:rFonts w:ascii="Calibri" w:hAnsi="Calibri" w:cs="Calibri"/>
            <w:color w:val="0000FF"/>
          </w:rPr>
          <w:t>N 189/01-05-ос</w:t>
        </w:r>
      </w:hyperlink>
      <w:r>
        <w:rPr>
          <w:rFonts w:ascii="Calibri" w:hAnsi="Calibri" w:cs="Calibri"/>
        </w:rPr>
        <w:t>,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08.11.2012 </w:t>
      </w:r>
      <w:hyperlink r:id="rId5" w:history="1">
        <w:r>
          <w:rPr>
            <w:rFonts w:ascii="Calibri" w:hAnsi="Calibri" w:cs="Calibri"/>
            <w:color w:val="0000FF"/>
          </w:rPr>
          <w:t>N 233/01-05-ос</w:t>
        </w:r>
      </w:hyperlink>
      <w:r>
        <w:rPr>
          <w:rFonts w:ascii="Calibri" w:hAnsi="Calibri" w:cs="Calibri"/>
        </w:rPr>
        <w:t xml:space="preserve">, от 20.05.2013 </w:t>
      </w:r>
      <w:hyperlink r:id="rId6" w:history="1">
        <w:r>
          <w:rPr>
            <w:rFonts w:ascii="Calibri" w:hAnsi="Calibri" w:cs="Calibri"/>
            <w:color w:val="0000FF"/>
          </w:rPr>
          <w:t>N 67/01-05-ос</w:t>
        </w:r>
      </w:hyperlink>
      <w:r>
        <w:rPr>
          <w:rFonts w:ascii="Calibri" w:hAnsi="Calibri" w:cs="Calibri"/>
        </w:rPr>
        <w:t>,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24.06.2013 </w:t>
      </w:r>
      <w:hyperlink r:id="rId7" w:history="1">
        <w:r>
          <w:rPr>
            <w:rFonts w:ascii="Calibri" w:hAnsi="Calibri" w:cs="Calibri"/>
            <w:color w:val="0000FF"/>
          </w:rPr>
          <w:t>N 74/01-05-ос</w:t>
        </w:r>
      </w:hyperlink>
      <w:r>
        <w:rPr>
          <w:rFonts w:ascii="Calibri" w:hAnsi="Calibri" w:cs="Calibri"/>
        </w:rPr>
        <w:t xml:space="preserve">, от 18.07.2013 </w:t>
      </w:r>
      <w:hyperlink r:id="rId8" w:history="1">
        <w:r>
          <w:rPr>
            <w:rFonts w:ascii="Calibri" w:hAnsi="Calibri" w:cs="Calibri"/>
            <w:color w:val="0000FF"/>
          </w:rPr>
          <w:t>N 87/01-05-ос</w:t>
        </w:r>
      </w:hyperlink>
      <w:r>
        <w:rPr>
          <w:rFonts w:ascii="Calibri" w:hAnsi="Calibri" w:cs="Calibri"/>
        </w:rPr>
        <w:t>,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30.09.2013 </w:t>
      </w:r>
      <w:hyperlink r:id="rId9" w:history="1">
        <w:r>
          <w:rPr>
            <w:rFonts w:ascii="Calibri" w:hAnsi="Calibri" w:cs="Calibri"/>
            <w:color w:val="0000FF"/>
          </w:rPr>
          <w:t>N 166/01-05-ос</w:t>
        </w:r>
      </w:hyperlink>
      <w:r>
        <w:rPr>
          <w:rFonts w:ascii="Calibri" w:hAnsi="Calibri" w:cs="Calibri"/>
        </w:rPr>
        <w:t xml:space="preserve">, от 28.11.2013 </w:t>
      </w:r>
      <w:hyperlink r:id="rId10" w:history="1">
        <w:r>
          <w:rPr>
            <w:rFonts w:ascii="Calibri" w:hAnsi="Calibri" w:cs="Calibri"/>
            <w:color w:val="0000FF"/>
          </w:rPr>
          <w:t>N 448/01-05-ос</w:t>
        </w:r>
      </w:hyperlink>
      <w:r>
        <w:rPr>
          <w:rFonts w:ascii="Calibri" w:hAnsi="Calibri" w:cs="Calibri"/>
        </w:rPr>
        <w:t>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Постановлениями Правительства Российской Федерации от 06.05.2011 </w:t>
      </w:r>
      <w:hyperlink r:id="rId12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от 23.05.2006 </w:t>
      </w:r>
      <w:hyperlink r:id="rId13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тарифной и ценовой политики Тюменской области, утвержденным постановлением Правительства Тюменской области от</w:t>
      </w:r>
      <w:proofErr w:type="gramEnd"/>
      <w:r>
        <w:rPr>
          <w:rFonts w:ascii="Calibri" w:hAnsi="Calibri" w:cs="Calibri"/>
        </w:rPr>
        <w:t xml:space="preserve"> 30.05.2005 N 59-п, приказываю: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и горячему водоснабжению, водоотведению собственниками и пользователями жилых помещений в многоквартирных домах и жилых домов для 1-й группы муниципальных образований, определенные расчетным методом, согласно приложению N 1 к настоящему приказу.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22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и горячему водоснабжению, водоотведению собственниками и пользователями жилых помещений в многоквартирных домах и жилых домов для 2-й группы муниципальных образований, определенные расчетным методом, согласно приложению N 2 к настоящему приказу.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40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и горячему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собственниками и пользователями помещений в многоквартирных домах при наличии технической возможности установки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), индивидуальных или общих (квартирных) приборов учета холодной (горячей) воды, определенные методом аналогов, согласно приложению N 3 к настоящему приказу.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20.05.2013 N 67/01-05-ос)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78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и горячему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собственниками и пользователями помещений в многоквартирных домах, на которые не распространяются требования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по установке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 приборов учета холодной (горячей) воды, а также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отсутствии</w:t>
      </w:r>
      <w:proofErr w:type="gramEnd"/>
      <w:r>
        <w:rPr>
          <w:rFonts w:ascii="Calibri" w:hAnsi="Calibri" w:cs="Calibri"/>
        </w:rPr>
        <w:t xml:space="preserve"> технической возможности установки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 приборов учета холодной (горячей) воды, определенные расчетным методом, согласно приложению N 4 к настоящему приказу.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20.05.2013 N 67/01-05-ос)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Утвердить </w:t>
      </w:r>
      <w:hyperlink w:anchor="Par84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холодному водоснабжению для водоснабжения и приготовления пищи для сельскохозяйственных животных, определенные расчетным методом, согласно приложению N 5 к настоящему приказу.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Утвердить </w:t>
      </w:r>
      <w:hyperlink w:anchor="Par88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холодному водоснабжению для полива земельного участка в период с 01 мая по 31 августа, определенные расчетным методом, согласно приложению N 6 к настоящему приказу.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Действие настоящего приказа распространить на правоотношения, возникшие с 1 сентября 2012 года.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Е.А.КАРТАШКОВ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lastRenderedPageBreak/>
        <w:t>Приложение N 1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182/01-05-ос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НОРМАТИВЫ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 И ГОРЯЧЕМУ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СОБСТВЕННИКАМИ И ПОЛЬЗОВАТЕЛЯМИ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ПОМЕЩЕНИЙ В МНОГОКВАРТИРНЫХ ДОМАХ И ЖИЛЫХ ДОМОВ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1-Й ГРУППЫ МУНИЦИПАЛЬНЫХ ОБРАЗОВАНИЙ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Департамента тарифной и ценовой политики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Тюменской области от 08.11.2012 </w:t>
      </w:r>
      <w:hyperlink r:id="rId18" w:history="1">
        <w:r>
          <w:rPr>
            <w:rFonts w:ascii="Calibri" w:hAnsi="Calibri" w:cs="Calibri"/>
            <w:color w:val="0000FF"/>
          </w:rPr>
          <w:t>N 233/01-05-ос</w:t>
        </w:r>
      </w:hyperlink>
      <w:r>
        <w:rPr>
          <w:rFonts w:ascii="Calibri" w:hAnsi="Calibri" w:cs="Calibri"/>
        </w:rPr>
        <w:t>,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30.09.2013 </w:t>
      </w:r>
      <w:hyperlink r:id="rId19" w:history="1">
        <w:r>
          <w:rPr>
            <w:rFonts w:ascii="Calibri" w:hAnsi="Calibri" w:cs="Calibri"/>
            <w:color w:val="0000FF"/>
          </w:rPr>
          <w:t>N 166/01-05-ос</w:t>
        </w:r>
      </w:hyperlink>
      <w:r>
        <w:rPr>
          <w:rFonts w:ascii="Calibri" w:hAnsi="Calibri" w:cs="Calibri"/>
        </w:rPr>
        <w:t>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1-я группа муниципальных образований: городской округ город Тюмень; </w:t>
      </w:r>
      <w:proofErr w:type="spellStart"/>
      <w:r>
        <w:rPr>
          <w:rFonts w:ascii="Calibri" w:hAnsi="Calibri" w:cs="Calibri"/>
        </w:rPr>
        <w:t>Тобольский</w:t>
      </w:r>
      <w:proofErr w:type="spellEnd"/>
      <w:r>
        <w:rPr>
          <w:rFonts w:ascii="Calibri" w:hAnsi="Calibri" w:cs="Calibri"/>
        </w:rPr>
        <w:t xml:space="preserve"> городской округ.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C122A" w:rsidSect="00EC122A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4762"/>
        <w:gridCol w:w="1361"/>
        <w:gridCol w:w="1320"/>
        <w:gridCol w:w="1304"/>
      </w:tblGrid>
      <w:tr w:rsidR="00EC122A">
        <w:tc>
          <w:tcPr>
            <w:tcW w:w="5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санитарно-технического благоустройства жилищного фонда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потребления, куб.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 xml:space="preserve"> в месяц на 1 человека</w:t>
            </w:r>
          </w:p>
        </w:tc>
      </w:tr>
      <w:tr w:rsidR="00EC122A">
        <w:tc>
          <w:tcPr>
            <w:tcW w:w="5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</w:tr>
      <w:tr w:rsidR="00EC122A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" w:name="Par57"/>
            <w:bookmarkEnd w:id="3"/>
            <w:r>
              <w:rPr>
                <w:rFonts w:ascii="Calibri" w:hAnsi="Calibri" w:cs="Calibri"/>
              </w:rPr>
              <w:t>1. Жилые помещения и жилые дома с ваннами, оборудованными душем, умывальниками, мойками, при наличии водоотведения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" w:name="Par58"/>
            <w:bookmarkEnd w:id="4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горячим водоснабжением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8,58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индивидуальным газовым или электрическим водонагревателем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7,72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индивидуальным водонагревателем на твердом топливе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5,58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горячего водоснабжения и водонагревателя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EC122A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78"/>
            <w:bookmarkEnd w:id="5"/>
            <w:r>
              <w:rPr>
                <w:rFonts w:ascii="Calibri" w:hAnsi="Calibri" w:cs="Calibri"/>
              </w:rPr>
              <w:t>2. Жилые помещения и жилые дома без ванн, с душем, умывальниками, мойками, при наличии водоотведения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горячим водоснабжением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6,96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индивидуальным газовым или электрическим водонагревателем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6,97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индивидуальным водонагревателем на твердом топливе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горячего водоснабжения и индивидуального водонагревателя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</w:tr>
      <w:tr w:rsidR="00EC122A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99"/>
            <w:bookmarkEnd w:id="6"/>
            <w:r>
              <w:rPr>
                <w:rFonts w:ascii="Calibri" w:hAnsi="Calibri" w:cs="Calibri"/>
              </w:rPr>
              <w:t>3. Жилые помещения и жилые дома без ванн, без душа, с умывальниками, мойками, при наличии водоотведения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горячим водоснабжением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индивидуальным газовым или электрическим водонагревателем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индивидуальным водонагревателем на твердом топливе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горячего водоснабжения и индивидуального водонагревателя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EC122A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" w:name="Par120"/>
            <w:bookmarkEnd w:id="7"/>
            <w:r>
              <w:rPr>
                <w:rFonts w:ascii="Calibri" w:hAnsi="Calibri" w:cs="Calibri"/>
              </w:rPr>
              <w:t>4. Жилые помещения в общежитиях при наличии водоотведения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горячим водоснабжением, с душем или ванной в комнате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6,16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горячим водоснабжением, с точкой </w:t>
            </w:r>
            <w:proofErr w:type="spellStart"/>
            <w:r>
              <w:rPr>
                <w:rFonts w:ascii="Calibri" w:hAnsi="Calibri" w:cs="Calibri"/>
              </w:rPr>
              <w:t>водоразбора</w:t>
            </w:r>
            <w:proofErr w:type="spellEnd"/>
            <w:r>
              <w:rPr>
                <w:rFonts w:ascii="Calibri" w:hAnsi="Calibri" w:cs="Calibri"/>
              </w:rPr>
              <w:t xml:space="preserve"> в комнате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индивидуальным газовым или электрическим водонагревателем, с душем или ванной в комнате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136"/>
            <w:bookmarkEnd w:id="8"/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горячим водоснабжением, с общими кухнями и блоками душевых на этажах при комнатах в каждой секции здания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горячим водоснабжением, с общими душевыми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горячим водоснабжением, с общими умывальными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" w:name="Par151"/>
            <w:bookmarkEnd w:id="9"/>
            <w:r>
              <w:rPr>
                <w:rFonts w:ascii="Calibri" w:hAnsi="Calibri" w:cs="Calibri"/>
              </w:rPr>
              <w:t>4.7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горячего водоснабжения и индивидуального водонагревателя, с общими умывальными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 горячего водоснабжения и индивидуального водонагревателя, с точкой </w:t>
            </w:r>
            <w:proofErr w:type="spellStart"/>
            <w:r>
              <w:rPr>
                <w:rFonts w:ascii="Calibri" w:hAnsi="Calibri" w:cs="Calibri"/>
              </w:rPr>
              <w:t>водоразбора</w:t>
            </w:r>
            <w:proofErr w:type="spellEnd"/>
            <w:r>
              <w:rPr>
                <w:rFonts w:ascii="Calibri" w:hAnsi="Calibri" w:cs="Calibri"/>
              </w:rPr>
              <w:t xml:space="preserve"> в комнате, без душевых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" w:name="Par161"/>
            <w:bookmarkEnd w:id="10"/>
            <w:r>
              <w:rPr>
                <w:rFonts w:ascii="Calibri" w:hAnsi="Calibri" w:cs="Calibri"/>
              </w:rPr>
              <w:t>4.9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общими душевыми, с газовым или электрическим водонагревателем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</w:tr>
      <w:tr w:rsidR="00EC122A">
        <w:tc>
          <w:tcPr>
            <w:tcW w:w="9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4.9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Департамента тарифной и ценовой политики Тюменской области от 30.09.2013 N 166/01-05-ос)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1" w:name="Par167"/>
            <w:bookmarkEnd w:id="11"/>
            <w:r>
              <w:rPr>
                <w:rFonts w:ascii="Calibri" w:hAnsi="Calibri" w:cs="Calibri"/>
              </w:rPr>
              <w:t>4.10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общими душевыми, с точкой </w:t>
            </w:r>
            <w:proofErr w:type="spellStart"/>
            <w:r>
              <w:rPr>
                <w:rFonts w:ascii="Calibri" w:hAnsi="Calibri" w:cs="Calibri"/>
              </w:rPr>
              <w:t>водоразбора</w:t>
            </w:r>
            <w:proofErr w:type="spellEnd"/>
            <w:r>
              <w:rPr>
                <w:rFonts w:ascii="Calibri" w:hAnsi="Calibri" w:cs="Calibri"/>
              </w:rPr>
              <w:t xml:space="preserve"> в комнате, без горячего водоснабжения и индивидуального водонагревателя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</w:tr>
      <w:tr w:rsidR="00EC122A">
        <w:tc>
          <w:tcPr>
            <w:tcW w:w="9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4.10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Департамента тарифной и ценовой политики Тюменской области от 30.09.2013 N 166/01-05-ос)</w:t>
            </w:r>
          </w:p>
        </w:tc>
      </w:tr>
      <w:tr w:rsidR="00EC122A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2" w:name="Par173"/>
            <w:bookmarkEnd w:id="12"/>
            <w:r>
              <w:rPr>
                <w:rFonts w:ascii="Calibri" w:hAnsi="Calibri" w:cs="Calibri"/>
              </w:rPr>
              <w:t>5. Жилые помещения и жилые дома без водоотведения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точкой </w:t>
            </w:r>
            <w:proofErr w:type="spellStart"/>
            <w:r>
              <w:rPr>
                <w:rFonts w:ascii="Calibri" w:hAnsi="Calibri" w:cs="Calibri"/>
              </w:rPr>
              <w:t>водоразбора</w:t>
            </w:r>
            <w:proofErr w:type="spellEnd"/>
            <w:r>
              <w:rPr>
                <w:rFonts w:ascii="Calibri" w:hAnsi="Calibri" w:cs="Calibri"/>
              </w:rPr>
              <w:t xml:space="preserve"> без горячего водоснабжения и индивидуального водонагревателя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водопользованием из водоразборных колонок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точкой </w:t>
            </w:r>
            <w:proofErr w:type="spellStart"/>
            <w:r>
              <w:rPr>
                <w:rFonts w:ascii="Calibri" w:hAnsi="Calibri" w:cs="Calibri"/>
              </w:rPr>
              <w:t>водоразбора</w:t>
            </w:r>
            <w:proofErr w:type="spellEnd"/>
            <w:r>
              <w:rPr>
                <w:rFonts w:ascii="Calibri" w:hAnsi="Calibri" w:cs="Calibri"/>
              </w:rPr>
              <w:t>, с индивидуальным газовым или электрическим водонагревателем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122A">
        <w:tc>
          <w:tcPr>
            <w:tcW w:w="9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5.3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Департамента тарифной и ценовой политики Тюменской области от 30.09.2013 N 166/01-05-ос)</w:t>
            </w:r>
          </w:p>
        </w:tc>
      </w:tr>
      <w:tr w:rsidR="00EC122A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" w:name="Par190"/>
            <w:bookmarkEnd w:id="13"/>
            <w:r>
              <w:rPr>
                <w:rFonts w:ascii="Calibri" w:hAnsi="Calibri" w:cs="Calibri"/>
              </w:rPr>
              <w:t>6. Жилые помещения и жилые дома при отсутствии централизованного водоснабжения при наличии водоотведения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ваннами, оборудованными душем, умывальниками, мойками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8,58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ванн, с душем, умывальниками, мойками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6,96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ванн, без душа, с умывальниками, мойками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</w:tbl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EC122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Нормативы потребления коммунальной услуги по водоотведению определены с учетом степени санитарно-технического благоустройства жилищного фонда, исходя из суммы нормативов потребления коммунальной услуги по холодному водоснабжению и коммунальной услуги по горячему водоснабжению.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отсутствии коммунальной услуги по водоотведению для степеней санитарно-технического благоустройства жилищного фонда, указанных в </w:t>
      </w:r>
      <w:hyperlink w:anchor="Par58" w:history="1">
        <w:r>
          <w:rPr>
            <w:rFonts w:ascii="Calibri" w:hAnsi="Calibri" w:cs="Calibri"/>
            <w:color w:val="0000FF"/>
          </w:rPr>
          <w:t>пунктах 1.1</w:t>
        </w:r>
      </w:hyperlink>
      <w:r>
        <w:rPr>
          <w:rFonts w:ascii="Calibri" w:hAnsi="Calibri" w:cs="Calibri"/>
        </w:rPr>
        <w:t xml:space="preserve"> - </w:t>
      </w:r>
      <w:hyperlink w:anchor="Par167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>, норматив по водоотведению не применяется.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римечание 3 введено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30.09.2013 N 166/01-05-ос)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217"/>
      <w:bookmarkEnd w:id="14"/>
      <w:r>
        <w:rPr>
          <w:rFonts w:ascii="Calibri" w:hAnsi="Calibri" w:cs="Calibri"/>
        </w:rPr>
        <w:t>Приложение N 2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182/01-05-ос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223"/>
      <w:bookmarkEnd w:id="15"/>
      <w:r>
        <w:rPr>
          <w:rFonts w:ascii="Calibri" w:hAnsi="Calibri" w:cs="Calibri"/>
          <w:b/>
          <w:bCs/>
        </w:rPr>
        <w:t>НОРМАТИВЫ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 И ГОРЯЧЕМУ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СОБСТВЕННИКАМИ И ПОЛЬЗОВАТЕЛЯМИ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ПОМЕЩЕНИЙ В МНОГОКВАРТИРНЫХ ДОМАХ И ЖИЛЫХ ДОМОВ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2-Й ГРУППЫ МУНИЦИПАЛЬНЫХ ОБРАЗОВАНИЙ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Департамента тарифной и ценовой политики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Тюменской области от 08.11.2012 </w:t>
      </w:r>
      <w:hyperlink r:id="rId24" w:history="1">
        <w:r>
          <w:rPr>
            <w:rFonts w:ascii="Calibri" w:hAnsi="Calibri" w:cs="Calibri"/>
            <w:color w:val="0000FF"/>
          </w:rPr>
          <w:t>N 233/01-05-ос</w:t>
        </w:r>
      </w:hyperlink>
      <w:r>
        <w:rPr>
          <w:rFonts w:ascii="Calibri" w:hAnsi="Calibri" w:cs="Calibri"/>
        </w:rPr>
        <w:t>,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30.09.2013 </w:t>
      </w:r>
      <w:hyperlink r:id="rId25" w:history="1">
        <w:r>
          <w:rPr>
            <w:rFonts w:ascii="Calibri" w:hAnsi="Calibri" w:cs="Calibri"/>
            <w:color w:val="0000FF"/>
          </w:rPr>
          <w:t>N 166/01-05-ос</w:t>
        </w:r>
      </w:hyperlink>
      <w:r>
        <w:rPr>
          <w:rFonts w:ascii="Calibri" w:hAnsi="Calibri" w:cs="Calibri"/>
        </w:rPr>
        <w:t>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2-я группа муниципальных образований: </w:t>
      </w:r>
      <w:proofErr w:type="spellStart"/>
      <w:proofErr w:type="gramStart"/>
      <w:r>
        <w:rPr>
          <w:rFonts w:ascii="Calibri" w:hAnsi="Calibri" w:cs="Calibri"/>
        </w:rPr>
        <w:t>Ишимский</w:t>
      </w:r>
      <w:proofErr w:type="spellEnd"/>
      <w:r>
        <w:rPr>
          <w:rFonts w:ascii="Calibri" w:hAnsi="Calibri" w:cs="Calibri"/>
        </w:rPr>
        <w:t xml:space="preserve"> городской округ, </w:t>
      </w:r>
      <w:proofErr w:type="spellStart"/>
      <w:r>
        <w:rPr>
          <w:rFonts w:ascii="Calibri" w:hAnsi="Calibri" w:cs="Calibri"/>
        </w:rPr>
        <w:t>Ялуторовский</w:t>
      </w:r>
      <w:proofErr w:type="spellEnd"/>
      <w:r>
        <w:rPr>
          <w:rFonts w:ascii="Calibri" w:hAnsi="Calibri" w:cs="Calibri"/>
        </w:rPr>
        <w:t xml:space="preserve"> городской округ, </w:t>
      </w:r>
      <w:proofErr w:type="spellStart"/>
      <w:r>
        <w:rPr>
          <w:rFonts w:ascii="Calibri" w:hAnsi="Calibri" w:cs="Calibri"/>
        </w:rPr>
        <w:t>Заводоуковский</w:t>
      </w:r>
      <w:proofErr w:type="spellEnd"/>
      <w:r>
        <w:rPr>
          <w:rFonts w:ascii="Calibri" w:hAnsi="Calibri" w:cs="Calibri"/>
        </w:rPr>
        <w:t xml:space="preserve"> городской округ, Абатский муниципальный район, </w:t>
      </w:r>
      <w:proofErr w:type="spellStart"/>
      <w:r>
        <w:rPr>
          <w:rFonts w:ascii="Calibri" w:hAnsi="Calibri" w:cs="Calibri"/>
        </w:rPr>
        <w:t>Армизонский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Аромашевский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Бердюжский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Вагайский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Викуловский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Голышмановский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Исетский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Ишимский</w:t>
      </w:r>
      <w:proofErr w:type="spellEnd"/>
      <w:r>
        <w:rPr>
          <w:rFonts w:ascii="Calibri" w:hAnsi="Calibri" w:cs="Calibri"/>
        </w:rPr>
        <w:t xml:space="preserve"> муниципальный район, Казанский муниципальный район, </w:t>
      </w:r>
      <w:proofErr w:type="spellStart"/>
      <w:r>
        <w:rPr>
          <w:rFonts w:ascii="Calibri" w:hAnsi="Calibri" w:cs="Calibri"/>
        </w:rPr>
        <w:t>Нижнетавдинский</w:t>
      </w:r>
      <w:proofErr w:type="spellEnd"/>
      <w:r>
        <w:rPr>
          <w:rFonts w:ascii="Calibri" w:hAnsi="Calibri" w:cs="Calibri"/>
        </w:rPr>
        <w:t xml:space="preserve"> муниципальный район, Омутинский муниципальный район, </w:t>
      </w:r>
      <w:proofErr w:type="spellStart"/>
      <w:r>
        <w:rPr>
          <w:rFonts w:ascii="Calibri" w:hAnsi="Calibri" w:cs="Calibri"/>
        </w:rPr>
        <w:t>Сладковский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Сорокинский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Тобольский</w:t>
      </w:r>
      <w:proofErr w:type="spellEnd"/>
      <w:r>
        <w:rPr>
          <w:rFonts w:ascii="Calibri" w:hAnsi="Calibri" w:cs="Calibri"/>
        </w:rPr>
        <w:t xml:space="preserve"> муниципальный район, Тюменский муниципальный район, </w:t>
      </w:r>
      <w:proofErr w:type="spellStart"/>
      <w:r>
        <w:rPr>
          <w:rFonts w:ascii="Calibri" w:hAnsi="Calibri" w:cs="Calibri"/>
        </w:rPr>
        <w:t>Уватский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Упоровский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Юргинский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Ялуторовский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Ярковский</w:t>
      </w:r>
      <w:proofErr w:type="spellEnd"/>
      <w:r>
        <w:rPr>
          <w:rFonts w:ascii="Calibri" w:hAnsi="Calibri" w:cs="Calibri"/>
        </w:rPr>
        <w:t xml:space="preserve"> муниципальный район.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C122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4762"/>
        <w:gridCol w:w="1361"/>
        <w:gridCol w:w="1320"/>
        <w:gridCol w:w="1304"/>
      </w:tblGrid>
      <w:tr w:rsidR="00EC122A">
        <w:tc>
          <w:tcPr>
            <w:tcW w:w="5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санитарно-технического благоустройства жилищного фонда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потребления, куб.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 xml:space="preserve"> в месяц на 1 человека</w:t>
            </w:r>
          </w:p>
        </w:tc>
      </w:tr>
      <w:tr w:rsidR="00EC122A">
        <w:tc>
          <w:tcPr>
            <w:tcW w:w="5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</w:tr>
      <w:tr w:rsidR="00EC122A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" w:name="Par240"/>
            <w:bookmarkEnd w:id="16"/>
            <w:r>
              <w:rPr>
                <w:rFonts w:ascii="Calibri" w:hAnsi="Calibri" w:cs="Calibri"/>
              </w:rPr>
              <w:t>1. Жилые помещения и жилые дома с ваннами, оборудованными душем, умывальниками, мойками, при наличии водоотведения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7" w:name="Par241"/>
            <w:bookmarkEnd w:id="17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горячим водоснабжением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6,96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индивидуальным газовым или электрическим водонагревателем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5,58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индивидуальным водонагревателем на твердом топливе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4,58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горячего водоснабжения и водонагревателя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</w:tr>
      <w:tr w:rsidR="00EC122A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8" w:name="Par261"/>
            <w:bookmarkEnd w:id="18"/>
            <w:r>
              <w:rPr>
                <w:rFonts w:ascii="Calibri" w:hAnsi="Calibri" w:cs="Calibri"/>
              </w:rPr>
              <w:t>2. Жилые помещения и жилые дома без ванн, с душем, умывальниками, мойками, при наличии водоотведения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горячим водоснабжением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индивидуальным газовым или электрическим водонагревателем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индивидуальным водонагревателем на твердом топливе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горячего водоснабжения и индивидуального водонагревателя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</w:tr>
      <w:tr w:rsidR="00EC122A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9" w:name="Par282"/>
            <w:bookmarkEnd w:id="19"/>
            <w:r>
              <w:rPr>
                <w:rFonts w:ascii="Calibri" w:hAnsi="Calibri" w:cs="Calibri"/>
              </w:rPr>
              <w:t>3. Жилые помещения и жилые дома без ванн, без душа, с умывальниками, мойками, при наличии водоотведения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горячим водоснабжением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индивидуальным газовым или электрическим водонагревателем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индивидуальным водонагревателем на твердом топливе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горячего водоснабжения и индивидуального водонагревателя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EC122A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0" w:name="Par303"/>
            <w:bookmarkEnd w:id="20"/>
            <w:r>
              <w:rPr>
                <w:rFonts w:ascii="Calibri" w:hAnsi="Calibri" w:cs="Calibri"/>
              </w:rPr>
              <w:t>4. Жилые помещения в общежитиях при наличии водоотведения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горячим водоснабжением, с душем или ванной в комнате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5,20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горячим водоснабжением, с точкой </w:t>
            </w:r>
            <w:proofErr w:type="spellStart"/>
            <w:r>
              <w:rPr>
                <w:rFonts w:ascii="Calibri" w:hAnsi="Calibri" w:cs="Calibri"/>
              </w:rPr>
              <w:t>водоразбора</w:t>
            </w:r>
            <w:proofErr w:type="spellEnd"/>
            <w:r>
              <w:rPr>
                <w:rFonts w:ascii="Calibri" w:hAnsi="Calibri" w:cs="Calibri"/>
              </w:rPr>
              <w:t xml:space="preserve"> в комнате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4,73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индивидуальным газовым или электрическим водонагревателем, с душем или ванной в комнате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1" w:name="Par319"/>
            <w:bookmarkEnd w:id="21"/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горячим водоснабжением, с общими кухнями и блоками душевых на этажах при комнатах в каждой секции здания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горячим водоснабжением, с общими душевыми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горячим водоснабжением, с общими умывальными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2" w:name="Par334"/>
            <w:bookmarkEnd w:id="22"/>
            <w:r>
              <w:rPr>
                <w:rFonts w:ascii="Calibri" w:hAnsi="Calibri" w:cs="Calibri"/>
              </w:rPr>
              <w:t>4.7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горячего водоснабжения и индивидуального водонагревателя, с общими умывальными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 горячего водоснабжения и индивидуального водонагревателя, с точкой </w:t>
            </w:r>
            <w:proofErr w:type="spellStart"/>
            <w:r>
              <w:rPr>
                <w:rFonts w:ascii="Calibri" w:hAnsi="Calibri" w:cs="Calibri"/>
              </w:rPr>
              <w:t>водоразбора</w:t>
            </w:r>
            <w:proofErr w:type="spellEnd"/>
            <w:r>
              <w:rPr>
                <w:rFonts w:ascii="Calibri" w:hAnsi="Calibri" w:cs="Calibri"/>
              </w:rPr>
              <w:t xml:space="preserve"> в комнате, без душевых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3" w:name="Par344"/>
            <w:bookmarkEnd w:id="23"/>
            <w:r>
              <w:rPr>
                <w:rFonts w:ascii="Calibri" w:hAnsi="Calibri" w:cs="Calibri"/>
              </w:rPr>
              <w:t>4.9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общими душевыми, с газовым или электрическим водонагревателем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EC122A">
        <w:tc>
          <w:tcPr>
            <w:tcW w:w="9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4.9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Департамента тарифной и ценовой политики Тюменской области от 30.09.2013 N 166/01-05-ос)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4" w:name="Par350"/>
            <w:bookmarkEnd w:id="24"/>
            <w:r>
              <w:rPr>
                <w:rFonts w:ascii="Calibri" w:hAnsi="Calibri" w:cs="Calibri"/>
              </w:rPr>
              <w:t>4.10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общими душевыми, с точкой </w:t>
            </w:r>
            <w:proofErr w:type="spellStart"/>
            <w:r>
              <w:rPr>
                <w:rFonts w:ascii="Calibri" w:hAnsi="Calibri" w:cs="Calibri"/>
              </w:rPr>
              <w:t>водоразбора</w:t>
            </w:r>
            <w:proofErr w:type="spellEnd"/>
            <w:r>
              <w:rPr>
                <w:rFonts w:ascii="Calibri" w:hAnsi="Calibri" w:cs="Calibri"/>
              </w:rPr>
              <w:t xml:space="preserve"> в комнате, без горячего водоснабжения и индивидуального водонагревателя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</w:tr>
      <w:tr w:rsidR="00EC122A">
        <w:tc>
          <w:tcPr>
            <w:tcW w:w="9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4.10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Департамента тарифной и ценовой политики Тюменской области от 30.09.2013 N 166/01-05-ос)</w:t>
            </w:r>
          </w:p>
        </w:tc>
      </w:tr>
      <w:tr w:rsidR="00EC122A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5" w:name="Par356"/>
            <w:bookmarkEnd w:id="25"/>
            <w:r>
              <w:rPr>
                <w:rFonts w:ascii="Calibri" w:hAnsi="Calibri" w:cs="Calibri"/>
              </w:rPr>
              <w:t>5. Жилые помещения и жилые дома без водоотведения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точкой </w:t>
            </w:r>
            <w:proofErr w:type="spellStart"/>
            <w:r>
              <w:rPr>
                <w:rFonts w:ascii="Calibri" w:hAnsi="Calibri" w:cs="Calibri"/>
              </w:rPr>
              <w:t>водоразбора</w:t>
            </w:r>
            <w:proofErr w:type="spellEnd"/>
            <w:r>
              <w:rPr>
                <w:rFonts w:ascii="Calibri" w:hAnsi="Calibri" w:cs="Calibri"/>
              </w:rPr>
              <w:t xml:space="preserve"> без горячего водоснабжения и индивидуального водонагревателя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водопользованием из водоразборных колонок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точкой </w:t>
            </w:r>
            <w:proofErr w:type="spellStart"/>
            <w:r>
              <w:rPr>
                <w:rFonts w:ascii="Calibri" w:hAnsi="Calibri" w:cs="Calibri"/>
              </w:rPr>
              <w:t>водоразбора</w:t>
            </w:r>
            <w:proofErr w:type="spellEnd"/>
            <w:r>
              <w:rPr>
                <w:rFonts w:ascii="Calibri" w:hAnsi="Calibri" w:cs="Calibri"/>
              </w:rPr>
              <w:t>, с индивидуальным газовым или электрическим водонагревателем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122A">
        <w:tc>
          <w:tcPr>
            <w:tcW w:w="9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5.3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Департамента тарифной и ценовой политики Тюменской области от 30.09.2013 N 166/01-05-ос)</w:t>
            </w:r>
          </w:p>
        </w:tc>
      </w:tr>
      <w:tr w:rsidR="00EC122A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6" w:name="Par373"/>
            <w:bookmarkEnd w:id="26"/>
            <w:r>
              <w:rPr>
                <w:rFonts w:ascii="Calibri" w:hAnsi="Calibri" w:cs="Calibri"/>
              </w:rPr>
              <w:t>6. Жилые помещения и жилые дома при отсутствии централизованного водоснабжения при наличии водоотведения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ваннами, оборудованными душем, умывальниками, мойками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6,96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ванн, с душем, умывальниками, мойками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</w:t>
            </w:r>
          </w:p>
        </w:tc>
      </w:tr>
      <w:tr w:rsidR="00EC12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ванн, без душа, с умывальниками, мойками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</w:tr>
    </w:tbl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EC122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Нормативы потребления коммунальной услуги по водоотведению определены с учетом степени санитарно-технического благоустройства жилищного фонда, исходя из суммы нормативов потребления коммунальной услуги по холодному водоснабжению и коммунальной услуги по горячему водоснабжению.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отсутствии коммунальной услуги по водоотведению для степеней санитарно-технического благоустройства жилищного фонда, указанных в </w:t>
      </w:r>
      <w:hyperlink w:anchor="Par241" w:history="1">
        <w:r>
          <w:rPr>
            <w:rFonts w:ascii="Calibri" w:hAnsi="Calibri" w:cs="Calibri"/>
            <w:color w:val="0000FF"/>
          </w:rPr>
          <w:t>пунктах 1.1</w:t>
        </w:r>
      </w:hyperlink>
      <w:r>
        <w:rPr>
          <w:rFonts w:ascii="Calibri" w:hAnsi="Calibri" w:cs="Calibri"/>
        </w:rPr>
        <w:t xml:space="preserve"> - </w:t>
      </w:r>
      <w:hyperlink w:anchor="Par350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>, норматив по водоотведению не применяется.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римечание 3 введено 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30.09.2013 N 166/01-05-ос)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400"/>
      <w:bookmarkEnd w:id="27"/>
      <w:r>
        <w:rPr>
          <w:rFonts w:ascii="Calibri" w:hAnsi="Calibri" w:cs="Calibri"/>
        </w:rPr>
        <w:t>Приложение N 3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182/01-05-ос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Департамента тарифной и ценовой политики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Тюменской области от 20.05.2013 </w:t>
      </w:r>
      <w:hyperlink r:id="rId30" w:history="1">
        <w:r>
          <w:rPr>
            <w:rFonts w:ascii="Calibri" w:hAnsi="Calibri" w:cs="Calibri"/>
            <w:color w:val="0000FF"/>
          </w:rPr>
          <w:t>N 67/01-05-ос</w:t>
        </w:r>
      </w:hyperlink>
      <w:r>
        <w:rPr>
          <w:rFonts w:ascii="Calibri" w:hAnsi="Calibri" w:cs="Calibri"/>
        </w:rPr>
        <w:t>,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24.06.2013 </w:t>
      </w:r>
      <w:hyperlink r:id="rId31" w:history="1">
        <w:r>
          <w:rPr>
            <w:rFonts w:ascii="Calibri" w:hAnsi="Calibri" w:cs="Calibri"/>
            <w:color w:val="0000FF"/>
          </w:rPr>
          <w:t>N 74/01-05-ос</w:t>
        </w:r>
      </w:hyperlink>
      <w:r>
        <w:rPr>
          <w:rFonts w:ascii="Calibri" w:hAnsi="Calibri" w:cs="Calibri"/>
        </w:rPr>
        <w:t xml:space="preserve">, от 18.07.2013 </w:t>
      </w:r>
      <w:hyperlink r:id="rId32" w:history="1">
        <w:r>
          <w:rPr>
            <w:rFonts w:ascii="Calibri" w:hAnsi="Calibri" w:cs="Calibri"/>
            <w:color w:val="0000FF"/>
          </w:rPr>
          <w:t>N 87/01-05-ос</w:t>
        </w:r>
      </w:hyperlink>
      <w:r>
        <w:rPr>
          <w:rFonts w:ascii="Calibri" w:hAnsi="Calibri" w:cs="Calibri"/>
        </w:rPr>
        <w:t>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410"/>
      <w:bookmarkEnd w:id="28"/>
      <w:r>
        <w:rPr>
          <w:rFonts w:ascii="Calibri" w:hAnsi="Calibri" w:cs="Calibri"/>
        </w:rPr>
        <w:t>Нормативы потребления коммунальных услуг по холодному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горячему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собственниками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пользователями помещений в многоквартирных домах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технической возможности установки </w:t>
      </w:r>
      <w:proofErr w:type="gramStart"/>
      <w:r>
        <w:rPr>
          <w:rFonts w:ascii="Calibri" w:hAnsi="Calibri" w:cs="Calibri"/>
        </w:rPr>
        <w:t>коллективных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), индивидуальных или общих (квартирных)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приборов учета холодной (горячей) воды, применяемые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01.06.2013 по 31.12.2014 (куб. м в месяц на 1 кв. м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уборочных площадей в многоквартирном доме) </w:t>
      </w:r>
      <w:hyperlink w:anchor="Par42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22"/>
      <w:bookmarkEnd w:id="29"/>
      <w:r>
        <w:rPr>
          <w:rFonts w:ascii="Calibri" w:hAnsi="Calibri" w:cs="Calibri"/>
        </w:rPr>
        <w:t xml:space="preserve">&lt;*&gt; применяются для многоквартирных домов за исключением жилищного фонда, указанного в </w:t>
      </w:r>
      <w:hyperlink w:anchor="Par781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C122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1485"/>
        <w:gridCol w:w="1320"/>
        <w:gridCol w:w="1485"/>
        <w:gridCol w:w="1320"/>
        <w:gridCol w:w="1485"/>
        <w:gridCol w:w="1320"/>
      </w:tblGrid>
      <w:tr w:rsidR="00EC122A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Степень оснащенности многоквартирного дома индивидуальными приборами учета по состоянию на последнее число месяца, предшествующего месяцу, в котором осуществляется расчет размера платы за предоставленные коммунальные услуги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30% жилых и нежилых помещений включительно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30% до 75% жилых и нежилых помещений включительно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75% жилых и нежилых помещений</w:t>
            </w:r>
          </w:p>
        </w:tc>
      </w:tr>
      <w:tr w:rsidR="00EC122A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</w:tr>
      <w:tr w:rsidR="00EC122A"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" w:name="Par434"/>
            <w:bookmarkEnd w:id="30"/>
            <w:r>
              <w:rPr>
                <w:rFonts w:ascii="Calibri" w:hAnsi="Calibri" w:cs="Calibri"/>
              </w:rPr>
              <w:t>I. Многоквартирные дома с горячим водоснабжением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</w:tr>
      <w:tr w:rsidR="00EC122A"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" w:name="Par449"/>
            <w:bookmarkEnd w:id="31"/>
            <w:r>
              <w:rPr>
                <w:rFonts w:ascii="Calibri" w:hAnsi="Calibri" w:cs="Calibri"/>
              </w:rPr>
              <w:t>II. Многоквартирные дома без горячего водоснабжения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466"/>
      <w:bookmarkEnd w:id="32"/>
      <w:proofErr w:type="gramStart"/>
      <w:r>
        <w:rPr>
          <w:rFonts w:ascii="Calibri" w:hAnsi="Calibri" w:cs="Calibri"/>
        </w:rPr>
        <w:t xml:space="preserve">&lt;**&gt; степень оснащенности многоквартирного дома индивидуальными приборами учета определяется на основании данных управляющей организации, товарищества собственников жилья, жилищного, жилищно-строительного кооператива или иного специализированного потребительского </w:t>
      </w:r>
      <w:r>
        <w:rPr>
          <w:rFonts w:ascii="Calibri" w:hAnsi="Calibri" w:cs="Calibri"/>
        </w:rPr>
        <w:lastRenderedPageBreak/>
        <w:t>кооператива как соотношение количества оснащенных индивидуальными или общими (квартирными) приборами учета холодной (горячей) воды жилых и нежилых помещений в многоквартирном доме к общему количеству жилых и нежилых помещений, в которых технической документацией на многоквартирный дом предусмотрена точка</w:t>
      </w:r>
      <w:proofErr w:type="gramEnd"/>
      <w:r>
        <w:rPr>
          <w:rFonts w:ascii="Calibri" w:hAnsi="Calibri" w:cs="Calibri"/>
        </w:rPr>
        <w:t xml:space="preserve"> разбора холодной (горячей) воды.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24.06.2013 N 74/01-05-ос)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469"/>
      <w:bookmarkEnd w:id="33"/>
      <w:r>
        <w:rPr>
          <w:rFonts w:ascii="Calibri" w:hAnsi="Calibri" w:cs="Calibri"/>
        </w:rPr>
        <w:t>Нормативы потребления коммунальных услуг по холодному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горячему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собственниками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пользователями помещений в многоквартирных домах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технической возможности установки </w:t>
      </w:r>
      <w:proofErr w:type="gramStart"/>
      <w:r>
        <w:rPr>
          <w:rFonts w:ascii="Calibri" w:hAnsi="Calibri" w:cs="Calibri"/>
        </w:rPr>
        <w:t>коллективных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), индивидуальных или общих (квартирных)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приборов учета холодной (горячей) воды, применяемые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01.01.2015 по 30.06.2015 (куб. м в месяц на 1 кв. м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уборочных площадей в многоквартирном доме) </w:t>
      </w:r>
      <w:hyperlink w:anchor="Par48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481"/>
      <w:bookmarkEnd w:id="34"/>
      <w:r>
        <w:rPr>
          <w:rFonts w:ascii="Calibri" w:hAnsi="Calibri" w:cs="Calibri"/>
        </w:rPr>
        <w:t xml:space="preserve">&lt;*&gt; применяются для многоквартирных домов за исключением жилищного фонда, указанного в </w:t>
      </w:r>
      <w:hyperlink w:anchor="Par781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1485"/>
        <w:gridCol w:w="1320"/>
        <w:gridCol w:w="1485"/>
        <w:gridCol w:w="1320"/>
        <w:gridCol w:w="1485"/>
        <w:gridCol w:w="1320"/>
      </w:tblGrid>
      <w:tr w:rsidR="00EC122A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Степень оснащенности многоквартирного дома индивидуальными приборами учета по состоянию на последнее число месяца, предшествующего месяцу, в котором осуществляется расчет размера платы за предоставленные коммунальные услуги </w:t>
            </w:r>
            <w:hyperlink w:anchor="Par52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30% жилых и нежилых помещений включительно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30% до 75% жилых и нежилых помещений включительно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75% жилых и нежилых помещений</w:t>
            </w:r>
          </w:p>
        </w:tc>
      </w:tr>
      <w:tr w:rsidR="00EC122A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</w:tr>
      <w:tr w:rsidR="00EC122A"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5" w:name="Par493"/>
            <w:bookmarkEnd w:id="35"/>
            <w:r>
              <w:rPr>
                <w:rFonts w:ascii="Calibri" w:hAnsi="Calibri" w:cs="Calibri"/>
              </w:rPr>
              <w:t>I. Многоквартирные дома с горячим водоснабжением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отсутствии индивидуального или общего </w:t>
            </w:r>
            <w:r>
              <w:rPr>
                <w:rFonts w:ascii="Calibri" w:hAnsi="Calibri" w:cs="Calibri"/>
              </w:rPr>
              <w:lastRenderedPageBreak/>
              <w:t>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  <w:tr w:rsidR="00EC122A"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6" w:name="Par508"/>
            <w:bookmarkEnd w:id="36"/>
            <w:r>
              <w:rPr>
                <w:rFonts w:ascii="Calibri" w:hAnsi="Calibri" w:cs="Calibri"/>
              </w:rPr>
              <w:lastRenderedPageBreak/>
              <w:t>II. Многоквартирные дома без горячего водоснабжения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525"/>
      <w:bookmarkEnd w:id="37"/>
      <w:proofErr w:type="gramStart"/>
      <w:r>
        <w:rPr>
          <w:rFonts w:ascii="Calibri" w:hAnsi="Calibri" w:cs="Calibri"/>
        </w:rPr>
        <w:t>&lt;**&gt; степень оснащенности многоквартирного дома индивидуальными приборами учета определяется на основании данных управляющей организации, товарищества собственников жилья, жилищного, жилищно-строительного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(квартирными) приборами учета холодной (горячей) воды жилых и нежилых помещений в многоквартирном доме к общему количеству жилых и нежилых помещений, в которых технической документацией на многоквартирный дом предусмотрена точка</w:t>
      </w:r>
      <w:proofErr w:type="gramEnd"/>
      <w:r>
        <w:rPr>
          <w:rFonts w:ascii="Calibri" w:hAnsi="Calibri" w:cs="Calibri"/>
        </w:rPr>
        <w:t xml:space="preserve"> разбора холодной (горячей) воды.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24.06.2013 N 74/01-05-ос)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528"/>
      <w:bookmarkEnd w:id="38"/>
      <w:r>
        <w:rPr>
          <w:rFonts w:ascii="Calibri" w:hAnsi="Calibri" w:cs="Calibri"/>
        </w:rPr>
        <w:t>Нормативы потребления коммунальных услуг по холодному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горячему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собственниками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пользователями помещений в многоквартирных домах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технической возможности установки </w:t>
      </w:r>
      <w:proofErr w:type="gramStart"/>
      <w:r>
        <w:rPr>
          <w:rFonts w:ascii="Calibri" w:hAnsi="Calibri" w:cs="Calibri"/>
        </w:rPr>
        <w:t>коллективных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), индивидуальных или общих (квартирных)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приборов учета холодной (горячей) воды, применяемые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01.07.2015 по 31.12.2015 (куб. м в месяц на 1 кв. м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уборочных площадей в многоквартирном доме) </w:t>
      </w:r>
      <w:hyperlink w:anchor="Par54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540"/>
      <w:bookmarkEnd w:id="39"/>
      <w:r>
        <w:rPr>
          <w:rFonts w:ascii="Calibri" w:hAnsi="Calibri" w:cs="Calibri"/>
        </w:rPr>
        <w:t xml:space="preserve">&lt;*&gt; применяются для многоквартирных домов за исключением жилищного фонда, указанного в </w:t>
      </w:r>
      <w:hyperlink w:anchor="Par781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1485"/>
        <w:gridCol w:w="1320"/>
        <w:gridCol w:w="1485"/>
        <w:gridCol w:w="1320"/>
        <w:gridCol w:w="1485"/>
        <w:gridCol w:w="1320"/>
      </w:tblGrid>
      <w:tr w:rsidR="00EC122A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Степень оснащенности многоквартирного дома индивидуальными приборами учета по состоянию на последнее число месяца, предшествующего месяцу, в котором осуществляется расчет размера платы за предоставленные коммунальные услуги </w:t>
            </w:r>
            <w:hyperlink w:anchor="Par58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30% жилых и нежилых помещений включительно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30% до 75% жилых и нежилых помещений включительно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75% жилых и нежилых помещений</w:t>
            </w:r>
          </w:p>
        </w:tc>
      </w:tr>
      <w:tr w:rsidR="00EC122A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</w:tr>
      <w:tr w:rsidR="00EC122A"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0" w:name="Par552"/>
            <w:bookmarkEnd w:id="40"/>
            <w:r>
              <w:rPr>
                <w:rFonts w:ascii="Calibri" w:hAnsi="Calibri" w:cs="Calibri"/>
              </w:rPr>
              <w:t>I. Многоквартирные дома с горячим водоснабжением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</w:t>
            </w:r>
          </w:p>
        </w:tc>
      </w:tr>
      <w:tr w:rsidR="00EC122A"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1" w:name="Par567"/>
            <w:bookmarkEnd w:id="41"/>
            <w:r>
              <w:rPr>
                <w:rFonts w:ascii="Calibri" w:hAnsi="Calibri" w:cs="Calibri"/>
              </w:rPr>
              <w:t>II. Многоквартирные дома без горячего водоснабжения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584"/>
      <w:bookmarkEnd w:id="42"/>
      <w:proofErr w:type="gramStart"/>
      <w:r>
        <w:rPr>
          <w:rFonts w:ascii="Calibri" w:hAnsi="Calibri" w:cs="Calibri"/>
        </w:rPr>
        <w:t>&lt;**&gt; степень оснащенности многоквартирного дома индивидуальными приборами учета определяется на основании данных управляющей организации, товарищества собственников жилья, жилищного, жилищно-строительного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(квартирными) приборами учета холодной (горячей) воды жилых и нежилых помещений в многоквартирном доме к общему количеству жилых и нежилых помещений, в которых технической документацией на многоквартирный дом предусмотрена точка</w:t>
      </w:r>
      <w:proofErr w:type="gramEnd"/>
      <w:r>
        <w:rPr>
          <w:rFonts w:ascii="Calibri" w:hAnsi="Calibri" w:cs="Calibri"/>
        </w:rPr>
        <w:t xml:space="preserve"> разбора холодной (горячей) воды.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24.06.2013 N 74/01-05-ос)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587"/>
      <w:bookmarkEnd w:id="43"/>
      <w:r>
        <w:rPr>
          <w:rFonts w:ascii="Calibri" w:hAnsi="Calibri" w:cs="Calibri"/>
        </w:rPr>
        <w:t>Нормативы потребления коммунальных услуг по холодному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горячему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собственниками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пользователями помещений в многоквартирных домах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технической возможности установки </w:t>
      </w:r>
      <w:proofErr w:type="gramStart"/>
      <w:r>
        <w:rPr>
          <w:rFonts w:ascii="Calibri" w:hAnsi="Calibri" w:cs="Calibri"/>
        </w:rPr>
        <w:t>коллективных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), индивидуальных или общих (квартирных)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приборов учета холодной (горячей) воды, применяемые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01.01.2016 по 30.06.2016 (куб. м в месяц на 1 кв. м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уборочных площадей в многоквартирном доме) </w:t>
      </w:r>
      <w:hyperlink w:anchor="Par59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599"/>
      <w:bookmarkEnd w:id="44"/>
      <w:r>
        <w:rPr>
          <w:rFonts w:ascii="Calibri" w:hAnsi="Calibri" w:cs="Calibri"/>
        </w:rPr>
        <w:t xml:space="preserve">&lt;*&gt; применяются для многоквартирных домов за исключением жилищного фонда, указанного в </w:t>
      </w:r>
      <w:hyperlink w:anchor="Par781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1485"/>
        <w:gridCol w:w="1320"/>
        <w:gridCol w:w="1485"/>
        <w:gridCol w:w="1320"/>
        <w:gridCol w:w="1485"/>
        <w:gridCol w:w="1320"/>
      </w:tblGrid>
      <w:tr w:rsidR="00EC122A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Степень оснащенности многоквартирного дома индивидуальными приборами учета по состоянию на последнее число месяца, предшествующего месяцу, в котором осуществляется расчет размера платы за предоставленные коммунальные услуги </w:t>
            </w:r>
            <w:hyperlink w:anchor="Par64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30% жилых и нежилых помещений включительно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30% до 75% жилых и нежилых помещений включительно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75% жилых и нежилых помещений</w:t>
            </w:r>
          </w:p>
        </w:tc>
      </w:tr>
      <w:tr w:rsidR="00EC122A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</w:tr>
      <w:tr w:rsidR="00EC122A"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5" w:name="Par611"/>
            <w:bookmarkEnd w:id="45"/>
            <w:r>
              <w:rPr>
                <w:rFonts w:ascii="Calibri" w:hAnsi="Calibri" w:cs="Calibri"/>
              </w:rPr>
              <w:t>I. Многоквартирные дома с горячим водоснабжением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индивидуального или общего (квартирного) прибора учета холодной (горячей) воды в жилом (нежилом) помещении </w:t>
            </w:r>
            <w:r>
              <w:rPr>
                <w:rFonts w:ascii="Calibri" w:hAnsi="Calibri" w:cs="Calibri"/>
              </w:rPr>
              <w:lastRenderedPageBreak/>
              <w:t>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</w:t>
            </w:r>
          </w:p>
        </w:tc>
      </w:tr>
      <w:tr w:rsidR="00EC122A"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6" w:name="Par626"/>
            <w:bookmarkEnd w:id="46"/>
            <w:r>
              <w:rPr>
                <w:rFonts w:ascii="Calibri" w:hAnsi="Calibri" w:cs="Calibri"/>
              </w:rPr>
              <w:t>II. Многоквартирные дома без горячего водоснабжения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643"/>
      <w:bookmarkEnd w:id="47"/>
      <w:proofErr w:type="gramStart"/>
      <w:r>
        <w:rPr>
          <w:rFonts w:ascii="Calibri" w:hAnsi="Calibri" w:cs="Calibri"/>
        </w:rPr>
        <w:t>&lt;**&gt; степень оснащенности многоквартирного дома индивидуальными приборами учета определяется на основании данных управляющей организации, товарищества собственников жилья, жилищного, жилищно-строительного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(квартирными) приборами учета холодной (горячей) воды жилых и нежилых помещений в многоквартирном доме к общему количеству жилых и нежилых помещений, в которых технической документацией на многоквартирный дом предусмотрена точка</w:t>
      </w:r>
      <w:proofErr w:type="gramEnd"/>
      <w:r>
        <w:rPr>
          <w:rFonts w:ascii="Calibri" w:hAnsi="Calibri" w:cs="Calibri"/>
        </w:rPr>
        <w:t xml:space="preserve"> разбора холодной (горячей) воды.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24.06.2013 N 74/01-05-ос)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8" w:name="Par646"/>
      <w:bookmarkEnd w:id="48"/>
      <w:r>
        <w:rPr>
          <w:rFonts w:ascii="Calibri" w:hAnsi="Calibri" w:cs="Calibri"/>
        </w:rPr>
        <w:t>Нормативы потребления коммунальных услуг по холодному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горячему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собственниками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пользователями помещений в многоквартирных домах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технической возможности установки </w:t>
      </w:r>
      <w:proofErr w:type="gramStart"/>
      <w:r>
        <w:rPr>
          <w:rFonts w:ascii="Calibri" w:hAnsi="Calibri" w:cs="Calibri"/>
        </w:rPr>
        <w:t>коллективных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), индивидуальных или общих (квартирных)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приборов учета холодной (горячей) воды, применяемые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01.07.2016 по 31.12.2016 (куб. м в месяц на 1 кв. м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уборочных площадей в многоквартирном доме) </w:t>
      </w:r>
      <w:hyperlink w:anchor="Par6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658"/>
      <w:bookmarkEnd w:id="49"/>
      <w:r>
        <w:rPr>
          <w:rFonts w:ascii="Calibri" w:hAnsi="Calibri" w:cs="Calibri"/>
        </w:rPr>
        <w:t xml:space="preserve">&lt;*&gt; применяются для многоквартирных домов за исключением жилищного фонда, указанного в </w:t>
      </w:r>
      <w:hyperlink w:anchor="Par781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1485"/>
        <w:gridCol w:w="1320"/>
        <w:gridCol w:w="1485"/>
        <w:gridCol w:w="1320"/>
        <w:gridCol w:w="1485"/>
        <w:gridCol w:w="1320"/>
      </w:tblGrid>
      <w:tr w:rsidR="00EC122A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Степень оснащенности многоквартирного дома индивидуальными приборами учета по состоянию на последнее число месяца, предшествующего месяцу, в котором осуществляется расчет размера платы за предоставленные коммунальные услуги </w:t>
            </w:r>
            <w:hyperlink w:anchor="Par70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30% жилых и нежилых помещений включительно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30% до 75% жилых и нежилых помещений включительно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75% жилых и нежилых помещений</w:t>
            </w:r>
          </w:p>
        </w:tc>
      </w:tr>
      <w:tr w:rsidR="00EC122A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</w:tr>
      <w:tr w:rsidR="00EC122A"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0" w:name="Par670"/>
            <w:bookmarkEnd w:id="50"/>
            <w:r>
              <w:rPr>
                <w:rFonts w:ascii="Calibri" w:hAnsi="Calibri" w:cs="Calibri"/>
              </w:rPr>
              <w:t>I. Многоквартирные дома с горячим водоснабжением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0,090</w:t>
            </w:r>
          </w:p>
        </w:tc>
      </w:tr>
      <w:tr w:rsidR="00EC122A"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1" w:name="Par685"/>
            <w:bookmarkEnd w:id="51"/>
            <w:r>
              <w:rPr>
                <w:rFonts w:ascii="Calibri" w:hAnsi="Calibri" w:cs="Calibri"/>
              </w:rPr>
              <w:t>II. Многоквартирные дома без горячего водоснабжения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отсутствии индивидуального или общего (квартирного) прибора учета холодной (горячей) </w:t>
            </w:r>
            <w:r>
              <w:rPr>
                <w:rFonts w:ascii="Calibri" w:hAnsi="Calibri" w:cs="Calibri"/>
              </w:rPr>
              <w:lastRenderedPageBreak/>
              <w:t>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702"/>
      <w:bookmarkEnd w:id="52"/>
      <w:proofErr w:type="gramStart"/>
      <w:r>
        <w:rPr>
          <w:rFonts w:ascii="Calibri" w:hAnsi="Calibri" w:cs="Calibri"/>
        </w:rPr>
        <w:t>&lt;**&gt; степень оснащенности многоквартирного дома индивидуальными приборами учета определяется на основании данных управляющей организации, товарищества собственников жилья, жилищного, жилищно-строительного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(квартирными) приборами учета холодной (горячей) воды жилых и нежилых помещений в многоквартирном доме к общему количеству жилых и нежилых помещений, в которых технической документацией на многоквартирный дом предусмотрена точка</w:t>
      </w:r>
      <w:proofErr w:type="gramEnd"/>
      <w:r>
        <w:rPr>
          <w:rFonts w:ascii="Calibri" w:hAnsi="Calibri" w:cs="Calibri"/>
        </w:rPr>
        <w:t xml:space="preserve"> разбора холодной (горячей) воды.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24.06.2013 N 74/01-05-ос)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3" w:name="Par705"/>
      <w:bookmarkEnd w:id="53"/>
      <w:r>
        <w:rPr>
          <w:rFonts w:ascii="Calibri" w:hAnsi="Calibri" w:cs="Calibri"/>
        </w:rPr>
        <w:t>Нормативы потребления коммунальных услуг по холодному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горячему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собственниками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пользователями помещений в многоквартирных домах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технической возможности установки </w:t>
      </w:r>
      <w:proofErr w:type="gramStart"/>
      <w:r>
        <w:rPr>
          <w:rFonts w:ascii="Calibri" w:hAnsi="Calibri" w:cs="Calibri"/>
        </w:rPr>
        <w:t>коллективных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), индивидуальных или общих (квартирных)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приборов учета холодной (горячей) воды, применяемые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01.01.2017 (куб. м в месяц на 1 кв. м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уборочных площадей в многоквартирном доме) </w:t>
      </w:r>
      <w:hyperlink w:anchor="Par71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717"/>
      <w:bookmarkEnd w:id="54"/>
      <w:r>
        <w:rPr>
          <w:rFonts w:ascii="Calibri" w:hAnsi="Calibri" w:cs="Calibri"/>
        </w:rPr>
        <w:t xml:space="preserve">&lt;*&gt; применяются для многоквартирных домов за исключением жилищного фонда, указанного в </w:t>
      </w:r>
      <w:hyperlink w:anchor="Par781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1485"/>
        <w:gridCol w:w="1320"/>
        <w:gridCol w:w="1485"/>
        <w:gridCol w:w="1320"/>
        <w:gridCol w:w="1485"/>
        <w:gridCol w:w="1320"/>
      </w:tblGrid>
      <w:tr w:rsidR="00EC122A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Степень оснащенности многоквартирного дома индивидуальными приборами учета по состоянию на последнее число месяца, предшествующего месяцу, в котором осуществляется расчет размера платы за предоставленные коммунальные услуги </w:t>
            </w:r>
            <w:hyperlink w:anchor="Par76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30% жилых и нежилых помещений включительно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30% до 75% жилых и нежилых помещений включительно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75% жилых и нежилых помещений</w:t>
            </w:r>
          </w:p>
        </w:tc>
      </w:tr>
      <w:tr w:rsidR="00EC122A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</w:tr>
      <w:tr w:rsidR="00EC122A"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5" w:name="Par729"/>
            <w:bookmarkEnd w:id="55"/>
            <w:r>
              <w:rPr>
                <w:rFonts w:ascii="Calibri" w:hAnsi="Calibri" w:cs="Calibri"/>
              </w:rPr>
              <w:t>I. Многоквартирные дома с горячим водоснабжением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</w:t>
            </w:r>
          </w:p>
        </w:tc>
      </w:tr>
      <w:tr w:rsidR="00EC122A">
        <w:tc>
          <w:tcPr>
            <w:tcW w:w="1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6" w:name="Par744"/>
            <w:bookmarkEnd w:id="56"/>
            <w:r>
              <w:rPr>
                <w:rFonts w:ascii="Calibri" w:hAnsi="Calibri" w:cs="Calibri"/>
              </w:rPr>
              <w:t>II. Многоквартирные дома без горячего водоснабжения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122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C122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761"/>
      <w:bookmarkEnd w:id="57"/>
      <w:proofErr w:type="gramStart"/>
      <w:r>
        <w:rPr>
          <w:rFonts w:ascii="Calibri" w:hAnsi="Calibri" w:cs="Calibri"/>
        </w:rPr>
        <w:t>&lt;**&gt; степень оснащенности многоквартирного дома индивидуальными приборами учета определяется на основании данных управляющей организации, товарищества собственников жилья, жилищного, жилищно-строительного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(квартирными) приборами учета холодной (горячей) воды жилых и нежилых помещений в многоквартирном доме к общему количеству жилых и нежилых помещений, в которых технической документацией на многоквартирный дом предусмотрена точка</w:t>
      </w:r>
      <w:proofErr w:type="gramEnd"/>
      <w:r>
        <w:rPr>
          <w:rFonts w:ascii="Calibri" w:hAnsi="Calibri" w:cs="Calibri"/>
        </w:rPr>
        <w:t xml:space="preserve"> разбора холодной (горячей) воды.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24.06.2013 N 74/01-05-ос)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При определении нормативов потребления коммунальных услуг по холодному и горячему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учтены уборочные площади помещений, не являющихся частями жилых (нежилых) помещений в многоквартирных домах и предназначенных для обслуживания более одного помещения в многоквартирном доме, за исключением площадей технических этажей, чердаков, подвалов, лифтовых и иных шахт, земельных участков, на которых расположены многоквартирные дома, с элементами озеленения и благоустройства.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18.07.2013 N 87/01-05-ос)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нежилом помещении многоквартирного дома отсутствует точка разбора холодной (горячей) воды (в соответствии с технической документацией на многоквартирный дом), для расчета принимаются нормативы потребления, установленные при наличии индивидуального или общего (квартирного) прибора учета холодной (горячей) воды в жилом (нежилом) помещении многоквартирного дома, соответствующие степени оснащенности домов индивидуальными приборами учета.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3 введено </w:t>
      </w:r>
      <w:hyperlink r:id="rId4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18.07.2013 N 87/01-05-ос)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8" w:name="Par775"/>
      <w:bookmarkEnd w:id="58"/>
      <w:r>
        <w:rPr>
          <w:rFonts w:ascii="Calibri" w:hAnsi="Calibri" w:cs="Calibri"/>
        </w:rPr>
        <w:t>Приложение N 4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182/01-05-ос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9" w:name="Par781"/>
      <w:bookmarkEnd w:id="59"/>
      <w:r>
        <w:rPr>
          <w:rFonts w:ascii="Calibri" w:hAnsi="Calibri" w:cs="Calibri"/>
          <w:b/>
          <w:bCs/>
        </w:rPr>
        <w:t>НОРМАТИВЫ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 И ГОРЯЧЕМУ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 НА ОБЩЕДОМОВЫЕ НУЖДЫ СОБСТВЕННИКАМИ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ПОЛЬЗОВАТЕЛЯМИ ПОМЕЩЕНИЙ В МНОГОКВАРТИРНЫХ ДОМАХ,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КОТОРЫЕ НЕ РАСПРОСТРАНЯЮТСЯ ТРЕБОВАНИЯ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ОТ 23.11.2009 N 261-ФЗ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"ОБ ЭНЕРГОСБЕРЕЖЕНИИ И О ПОВЫШЕНИИ </w:t>
      </w:r>
      <w:proofErr w:type="gramStart"/>
      <w:r>
        <w:rPr>
          <w:rFonts w:ascii="Calibri" w:hAnsi="Calibri" w:cs="Calibri"/>
          <w:b/>
          <w:bCs/>
        </w:rPr>
        <w:t>ЭНЕРГЕТИЧЕСКОЙ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ЭФФЕКТИВНОСТИ И О ВНЕСЕНИИ ИЗМЕНЕНИЙ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ОТДЕЛЬНЫЕ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ЗАКОНОДАТЕЛЬНЫЕ АКТЫ РОССИЙСКОЙ ФЕДЕРАЦИИ" ПО УСТАНОВКЕ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КОЛЛЕКТИВНЫХ (ОБЩЕДОМОВЫХ) ПРИБОРОВ УЧЕТА ХОЛОДНОЙ (ГОРЯЧЕЙ)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ВОДЫ, А ТАКЖЕ ПРИ ОТСУТСТВИИ ТЕХНИЧЕСКОЙ ВОЗМОЖНОСТИ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УСТАНОВКИ КОЛЛЕКТИВНЫХ (ОБЩЕДОМОВЫХ) ПРИБОРОВ УЧЕТА ХОЛОДНОЙ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(ГОРЯЧЕЙ) ВОДЫ (КУБ. М В МЕСЯЦ НА 1 КВ. М УБОРОЧНЫХ ПЛОЩАДЕЙ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 xml:space="preserve">В МНОГОКВАРТИРНОМ ДОМЕ) </w:t>
      </w:r>
      <w:hyperlink w:anchor="Par801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Департамента тарифной и ценовой политики</w:t>
      </w:r>
      <w:proofErr w:type="gramEnd"/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Тюменской области от 20.05.2013 </w:t>
      </w:r>
      <w:hyperlink r:id="rId41" w:history="1">
        <w:r>
          <w:rPr>
            <w:rFonts w:ascii="Calibri" w:hAnsi="Calibri" w:cs="Calibri"/>
            <w:color w:val="0000FF"/>
          </w:rPr>
          <w:t>N 67/01-05-ос</w:t>
        </w:r>
      </w:hyperlink>
      <w:r>
        <w:rPr>
          <w:rFonts w:ascii="Calibri" w:hAnsi="Calibri" w:cs="Calibri"/>
        </w:rPr>
        <w:t>,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28.11.2013 </w:t>
      </w:r>
      <w:hyperlink r:id="rId42" w:history="1">
        <w:r>
          <w:rPr>
            <w:rFonts w:ascii="Calibri" w:hAnsi="Calibri" w:cs="Calibri"/>
            <w:color w:val="0000FF"/>
          </w:rPr>
          <w:t>N 448/01-05-ос</w:t>
        </w:r>
      </w:hyperlink>
      <w:r>
        <w:rPr>
          <w:rFonts w:ascii="Calibri" w:hAnsi="Calibri" w:cs="Calibri"/>
        </w:rPr>
        <w:t>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801"/>
      <w:bookmarkEnd w:id="60"/>
      <w:r>
        <w:rPr>
          <w:rFonts w:ascii="Calibri" w:hAnsi="Calibri" w:cs="Calibri"/>
        </w:rPr>
        <w:t>&lt;*&gt; применяется также для многоквартирных домов со степенями санитарно-технического благоустройства: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1 группы муниципальных образований в соответствии с </w:t>
      </w:r>
      <w:hyperlink w:anchor="Par136" w:history="1">
        <w:r>
          <w:rPr>
            <w:rFonts w:ascii="Calibri" w:hAnsi="Calibri" w:cs="Calibri"/>
            <w:color w:val="0000FF"/>
          </w:rPr>
          <w:t>пунктами 4.4</w:t>
        </w:r>
      </w:hyperlink>
      <w:r>
        <w:rPr>
          <w:rFonts w:ascii="Calibri" w:hAnsi="Calibri" w:cs="Calibri"/>
        </w:rPr>
        <w:t xml:space="preserve"> - </w:t>
      </w:r>
      <w:hyperlink w:anchor="Par151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 и </w:t>
      </w:r>
      <w:hyperlink w:anchor="Par161" w:history="1">
        <w:r>
          <w:rPr>
            <w:rFonts w:ascii="Calibri" w:hAnsi="Calibri" w:cs="Calibri"/>
            <w:color w:val="0000FF"/>
          </w:rPr>
          <w:t>4.9</w:t>
        </w:r>
      </w:hyperlink>
      <w:r>
        <w:rPr>
          <w:rFonts w:ascii="Calibri" w:hAnsi="Calibri" w:cs="Calibri"/>
        </w:rPr>
        <w:t xml:space="preserve"> - </w:t>
      </w:r>
      <w:hyperlink w:anchor="Par167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 таблицы приложения N 1 к настоящему приказу;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28.11.2013 N 448/01-05-ос)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2 группы муниципальных образований в соответствии с </w:t>
      </w:r>
      <w:hyperlink w:anchor="Par319" w:history="1">
        <w:r>
          <w:rPr>
            <w:rFonts w:ascii="Calibri" w:hAnsi="Calibri" w:cs="Calibri"/>
            <w:color w:val="0000FF"/>
          </w:rPr>
          <w:t>пунктами 4.4</w:t>
        </w:r>
      </w:hyperlink>
      <w:r>
        <w:rPr>
          <w:rFonts w:ascii="Calibri" w:hAnsi="Calibri" w:cs="Calibri"/>
        </w:rPr>
        <w:t xml:space="preserve"> - </w:t>
      </w:r>
      <w:hyperlink w:anchor="Par334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 и </w:t>
      </w:r>
      <w:hyperlink w:anchor="Par344" w:history="1">
        <w:r>
          <w:rPr>
            <w:rFonts w:ascii="Calibri" w:hAnsi="Calibri" w:cs="Calibri"/>
            <w:color w:val="0000FF"/>
          </w:rPr>
          <w:t>4.9</w:t>
        </w:r>
      </w:hyperlink>
      <w:r>
        <w:rPr>
          <w:rFonts w:ascii="Calibri" w:hAnsi="Calibri" w:cs="Calibri"/>
        </w:rPr>
        <w:t xml:space="preserve"> - </w:t>
      </w:r>
      <w:hyperlink w:anchor="Par350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 таблицы приложения N 2 к настоящему приказу.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28.11.2013 N 448/01-05-ос)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C122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1"/>
        <w:gridCol w:w="2154"/>
        <w:gridCol w:w="2098"/>
        <w:gridCol w:w="2551"/>
      </w:tblGrid>
      <w:tr w:rsidR="00EC122A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 многоквартирного дома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горячим водоснабжением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без горячего водоснабжения</w:t>
            </w:r>
          </w:p>
        </w:tc>
      </w:tr>
      <w:tr w:rsidR="00EC122A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</w:tr>
      <w:tr w:rsidR="00EC122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1 - 3-этажный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</w:tr>
      <w:tr w:rsidR="00EC122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4 - 7-этажный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</w:tr>
      <w:tr w:rsidR="00EC122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8 - 10-этажный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</w:tr>
      <w:tr w:rsidR="00EC122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11-этажный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</w:tr>
    </w:tbl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При определении нормативов потребления коммунальных услуг по холодному и горячему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собственниками и пользователями помещений в многоквартирных домах учтены уборочные площади помещений, не являющихся частями жилых (нежилых) помещений в многоквартирных домах и предназначенных для обслуживания более одного помещения в многоквартирном доме, за исключением площадей технических этажей, чердаков, подвалов, лифтовых и иных шахт, земельных участков, на которых расположены</w:t>
      </w:r>
      <w:proofErr w:type="gramEnd"/>
      <w:r>
        <w:rPr>
          <w:rFonts w:ascii="Calibri" w:hAnsi="Calibri" w:cs="Calibri"/>
        </w:rPr>
        <w:t xml:space="preserve"> многоквартирные дома, с элементами озеленения и благоустройства.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1" w:name="Par838"/>
      <w:bookmarkEnd w:id="61"/>
      <w:r>
        <w:rPr>
          <w:rFonts w:ascii="Calibri" w:hAnsi="Calibri" w:cs="Calibri"/>
        </w:rPr>
        <w:t>Приложение N 5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182/01-05-ос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2" w:name="Par844"/>
      <w:bookmarkEnd w:id="62"/>
      <w:r>
        <w:rPr>
          <w:rFonts w:ascii="Calibri" w:hAnsi="Calibri" w:cs="Calibri"/>
          <w:b/>
          <w:bCs/>
        </w:rPr>
        <w:t>НОРМАТИВЫ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ПОТРЕБЛЕНИЯ КОММУНАЛЬНОЙ УСЛУГИ ПО ХОЛОДНОМУ ВОДОСНАБЖЕНИЮ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ВОДОСНАБЖЕНИЯ И ПРИГОТОВЛЕНИЯ ПИЩИ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СЕЛЬСКОХОЗЯЙСТВЕННЫХ ЖИВОТНЫХ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082"/>
        <w:gridCol w:w="4876"/>
      </w:tblGrid>
      <w:tr w:rsidR="00EC12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Сельскохозяйственные животные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Норматив, куб.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 xml:space="preserve"> в месяц на 1 голову животного в стойловый период</w:t>
            </w:r>
          </w:p>
        </w:tc>
      </w:tr>
      <w:tr w:rsidR="00EC12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</w:tr>
      <w:tr w:rsidR="00EC12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EC12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</w:tr>
      <w:tr w:rsidR="00EC12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козы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EC12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EC12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птица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</w:tbl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3" w:name="Par877"/>
      <w:bookmarkEnd w:id="63"/>
      <w:r>
        <w:rPr>
          <w:rFonts w:ascii="Calibri" w:hAnsi="Calibri" w:cs="Calibri"/>
        </w:rPr>
        <w:t>Приложение N 6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182/01-05-ос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4" w:name="Par883"/>
      <w:bookmarkEnd w:id="64"/>
      <w:r>
        <w:rPr>
          <w:rFonts w:ascii="Calibri" w:hAnsi="Calibri" w:cs="Calibri"/>
          <w:b/>
          <w:bCs/>
        </w:rPr>
        <w:t>НОРМАТИВЫ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ХОЛОДНОМУ ВОДОСНАБЖЕНИЮ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ПОЛИВА ЗЕМЕЛЬНОГО УЧАСТКА В ПЕРИОД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 01 МАЯ ПО 31 АВГУСТА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025"/>
        <w:gridCol w:w="4932"/>
      </w:tblGrid>
      <w:tr w:rsidR="00EC12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Точка </w:t>
            </w:r>
            <w:proofErr w:type="spellStart"/>
            <w:r>
              <w:rPr>
                <w:rFonts w:ascii="Calibri" w:hAnsi="Calibri" w:cs="Calibri"/>
              </w:rPr>
              <w:t>водоразбора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Норматив, куб.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 xml:space="preserve"> в месяц на 1 кв. м земельного участка</w:t>
            </w:r>
          </w:p>
        </w:tc>
      </w:tr>
      <w:tr w:rsidR="00EC12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водопроводный ввод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EC12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водоразборная колонка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A" w:rsidRDefault="00EC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</w:tbl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22A" w:rsidRDefault="00EC12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A32B5" w:rsidRDefault="00BA32B5"/>
    <w:sectPr w:rsidR="00BA32B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22A"/>
    <w:rsid w:val="00061B66"/>
    <w:rsid w:val="000B0859"/>
    <w:rsid w:val="003501B0"/>
    <w:rsid w:val="00582A3F"/>
    <w:rsid w:val="005B566B"/>
    <w:rsid w:val="006079E3"/>
    <w:rsid w:val="007646D5"/>
    <w:rsid w:val="007C0597"/>
    <w:rsid w:val="0080624B"/>
    <w:rsid w:val="00824550"/>
    <w:rsid w:val="008B48D3"/>
    <w:rsid w:val="009B095D"/>
    <w:rsid w:val="00B22F27"/>
    <w:rsid w:val="00B40183"/>
    <w:rsid w:val="00BA32B5"/>
    <w:rsid w:val="00C270F6"/>
    <w:rsid w:val="00D955CA"/>
    <w:rsid w:val="00DC71D4"/>
    <w:rsid w:val="00DD35DF"/>
    <w:rsid w:val="00E379BE"/>
    <w:rsid w:val="00EC122A"/>
    <w:rsid w:val="00EE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2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C1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2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C12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18FEBCD584C5A340DBF76ED8C855540F4F3CBDAF45849CA255927992B7180AE546A04E324403947DEBBw1S1K" TargetMode="External"/><Relationship Id="rId13" Type="http://schemas.openxmlformats.org/officeDocument/2006/relationships/hyperlink" Target="consultantplus://offline/ref=C5018FEBCD584C5A340DBF75FFE0DB5A47F8AFC2DAF0521D977A027ACE227BD7E91B3346wAS3K" TargetMode="External"/><Relationship Id="rId18" Type="http://schemas.openxmlformats.org/officeDocument/2006/relationships/hyperlink" Target="consultantplus://offline/ref=C5018FEBCD584C5A340DBF76ED8C855540F4F3CBDBF95D48CA255927992B7180AE546A04E324403947DEBBw1S2K" TargetMode="External"/><Relationship Id="rId26" Type="http://schemas.openxmlformats.org/officeDocument/2006/relationships/hyperlink" Target="consultantplus://offline/ref=C5018FEBCD584C5A340DBF76ED8C855540F4F3CBDAF7514ECF255927992B7180AE546A04E324403947DEBAw1S4K" TargetMode="External"/><Relationship Id="rId39" Type="http://schemas.openxmlformats.org/officeDocument/2006/relationships/hyperlink" Target="consultantplus://offline/ref=C5018FEBCD584C5A340DBF76ED8C855540F4F3CBDAF45849CA255927992B7180AE546A04E324403947DEBBw1S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018FEBCD584C5A340DBF76ED8C855540F4F3CBDAF7514ECF255927992B7180AE546A04E324403947DEBBw1SCK" TargetMode="External"/><Relationship Id="rId34" Type="http://schemas.openxmlformats.org/officeDocument/2006/relationships/hyperlink" Target="consultantplus://offline/ref=C5018FEBCD584C5A340DBF76ED8C855540F4F3CBDAF55A4FC9255927992B7180AE546A04E324403947DEBBw1S2K" TargetMode="External"/><Relationship Id="rId42" Type="http://schemas.openxmlformats.org/officeDocument/2006/relationships/hyperlink" Target="consultantplus://offline/ref=C5018FEBCD584C5A340DBF76ED8C855540F4F3CBD5F75948C2255927992B7180AE546A04E324403947DEBBw1S2K" TargetMode="External"/><Relationship Id="rId7" Type="http://schemas.openxmlformats.org/officeDocument/2006/relationships/hyperlink" Target="consultantplus://offline/ref=C5018FEBCD584C5A340DBF76ED8C855540F4F3CBDAF55A4FC9255927992B7180AE546A04E324403947DEBBw1S1K" TargetMode="External"/><Relationship Id="rId12" Type="http://schemas.openxmlformats.org/officeDocument/2006/relationships/hyperlink" Target="consultantplus://offline/ref=C5018FEBCD584C5A340DBF75FFE0DB5A47F9ABC3DBF9521D977A027ACE227BD7E91B3346A729413Bw4S3K" TargetMode="External"/><Relationship Id="rId17" Type="http://schemas.openxmlformats.org/officeDocument/2006/relationships/hyperlink" Target="consultantplus://offline/ref=C5018FEBCD584C5A340DBF76ED8C855540F4F3CBDAF25A4BCE255927992B7180AE546A04E324403947DEBBw1SCK" TargetMode="External"/><Relationship Id="rId25" Type="http://schemas.openxmlformats.org/officeDocument/2006/relationships/hyperlink" Target="consultantplus://offline/ref=C5018FEBCD584C5A340DBF76ED8C855540F4F3CBDAF7514ECF255927992B7180AE546A04E324403947DEBAw1S4K" TargetMode="External"/><Relationship Id="rId33" Type="http://schemas.openxmlformats.org/officeDocument/2006/relationships/hyperlink" Target="consultantplus://offline/ref=C5018FEBCD584C5A340DBF76ED8C855540F4F3CBDAF55A4FC9255927992B7180AE546A04E324403947DEBBw1S2K" TargetMode="External"/><Relationship Id="rId38" Type="http://schemas.openxmlformats.org/officeDocument/2006/relationships/hyperlink" Target="consultantplus://offline/ref=C5018FEBCD584C5A340DBF76ED8C855540F4F3CBDAF55A4FC9255927992B7180AE546A04E324403947DEBBw1S2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018FEBCD584C5A340DBF75FFE0DB5A47F8AEC6DEF3521D977A027ACEw2S2K" TargetMode="External"/><Relationship Id="rId20" Type="http://schemas.openxmlformats.org/officeDocument/2006/relationships/hyperlink" Target="consultantplus://offline/ref=C5018FEBCD584C5A340DBF76ED8C855540F4F3CBDAF7514ECF255927992B7180AE546A04E324403947DEBBw1S2K" TargetMode="External"/><Relationship Id="rId29" Type="http://schemas.openxmlformats.org/officeDocument/2006/relationships/hyperlink" Target="consultantplus://offline/ref=C5018FEBCD584C5A340DBF76ED8C855540F4F3CBDAF7514ECF255927992B7180AE546A04E324403947DEBAw1S0K" TargetMode="External"/><Relationship Id="rId41" Type="http://schemas.openxmlformats.org/officeDocument/2006/relationships/hyperlink" Target="consultantplus://offline/ref=C5018FEBCD584C5A340DBF76ED8C855540F4F3CBDAF25A4BCE255927992B7180AE546A04E324403947DEBAw1S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18FEBCD584C5A340DBF76ED8C855540F4F3CBDAF25A4BCE255927992B7180AE546A04E324403947DEBBw1S1K" TargetMode="External"/><Relationship Id="rId11" Type="http://schemas.openxmlformats.org/officeDocument/2006/relationships/hyperlink" Target="consultantplus://offline/ref=C5018FEBCD584C5A340DBF75FFE0DB5A47F8AEC4D5F5521D977A027ACE227BD7E91B3340wASEK" TargetMode="External"/><Relationship Id="rId24" Type="http://schemas.openxmlformats.org/officeDocument/2006/relationships/hyperlink" Target="consultantplus://offline/ref=C5018FEBCD584C5A340DBF76ED8C855540F4F3CBDBF95D48CA255927992B7180AE546A04E324403947DEBFw1SDK" TargetMode="External"/><Relationship Id="rId32" Type="http://schemas.openxmlformats.org/officeDocument/2006/relationships/hyperlink" Target="consultantplus://offline/ref=C5018FEBCD584C5A340DBF76ED8C855540F4F3CBDAF45849CA255927992B7180AE546A04E324403947DEBBw1S1K" TargetMode="External"/><Relationship Id="rId37" Type="http://schemas.openxmlformats.org/officeDocument/2006/relationships/hyperlink" Target="consultantplus://offline/ref=C5018FEBCD584C5A340DBF76ED8C855540F4F3CBDAF55A4FC9255927992B7180AE546A04E324403947DEBBw1S2K" TargetMode="External"/><Relationship Id="rId40" Type="http://schemas.openxmlformats.org/officeDocument/2006/relationships/hyperlink" Target="consultantplus://offline/ref=C5018FEBCD584C5A340DBF76ED8C855540F4F3CBDAF45849CA255927992B7180AE546A04E324403947DEBBw1S3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5018FEBCD584C5A340DBF76ED8C855540F4F3CBDBF95D48CA255927992B7180AE546A04E324403947DEBBw1S1K" TargetMode="External"/><Relationship Id="rId15" Type="http://schemas.openxmlformats.org/officeDocument/2006/relationships/hyperlink" Target="consultantplus://offline/ref=C5018FEBCD584C5A340DBF76ED8C855540F4F3CBDAF25A4BCE255927992B7180AE546A04E324403947DEBBw1S2K" TargetMode="External"/><Relationship Id="rId23" Type="http://schemas.openxmlformats.org/officeDocument/2006/relationships/hyperlink" Target="consultantplus://offline/ref=C5018FEBCD584C5A340DBF76ED8C855540F4F3CBDAF7514ECF255927992B7180AE546A04E324403947DEBAw1S0K" TargetMode="External"/><Relationship Id="rId28" Type="http://schemas.openxmlformats.org/officeDocument/2006/relationships/hyperlink" Target="consultantplus://offline/ref=C5018FEBCD584C5A340DBF76ED8C855540F4F3CBDAF7514ECF255927992B7180AE546A04E324403947DEBAw1S7K" TargetMode="External"/><Relationship Id="rId36" Type="http://schemas.openxmlformats.org/officeDocument/2006/relationships/hyperlink" Target="consultantplus://offline/ref=C5018FEBCD584C5A340DBF76ED8C855540F4F3CBDAF55A4FC9255927992B7180AE546A04E324403947DEBBw1S2K" TargetMode="External"/><Relationship Id="rId10" Type="http://schemas.openxmlformats.org/officeDocument/2006/relationships/hyperlink" Target="consultantplus://offline/ref=C5018FEBCD584C5A340DBF76ED8C855540F4F3CBD5F75948C2255927992B7180AE546A04E324403947DEBBw1S1K" TargetMode="External"/><Relationship Id="rId19" Type="http://schemas.openxmlformats.org/officeDocument/2006/relationships/hyperlink" Target="consultantplus://offline/ref=C5018FEBCD584C5A340DBF76ED8C855540F4F3CBDAF7514ECF255927992B7180AE546A04E324403947DEBBw1S2K" TargetMode="External"/><Relationship Id="rId31" Type="http://schemas.openxmlformats.org/officeDocument/2006/relationships/hyperlink" Target="consultantplus://offline/ref=C5018FEBCD584C5A340DBF76ED8C855540F4F3CBDAF55A4FC9255927992B7180AE546A04E324403947DEBBw1S2K" TargetMode="External"/><Relationship Id="rId44" Type="http://schemas.openxmlformats.org/officeDocument/2006/relationships/hyperlink" Target="consultantplus://offline/ref=C5018FEBCD584C5A340DBF76ED8C855540F4F3CBD5F75948C2255927992B7180AE546A04E324403947DEBBw1S2K" TargetMode="External"/><Relationship Id="rId4" Type="http://schemas.openxmlformats.org/officeDocument/2006/relationships/hyperlink" Target="consultantplus://offline/ref=C5018FEBCD584C5A340DBF76ED8C855540F4F3CBDBF6594ACB255927992B7180AE546A04E324403947DEBBw1S1K" TargetMode="External"/><Relationship Id="rId9" Type="http://schemas.openxmlformats.org/officeDocument/2006/relationships/hyperlink" Target="consultantplus://offline/ref=C5018FEBCD584C5A340DBF76ED8C855540F4F3CBDAF7514ECF255927992B7180AE546A04E324403947DEBBw1S1K" TargetMode="External"/><Relationship Id="rId14" Type="http://schemas.openxmlformats.org/officeDocument/2006/relationships/hyperlink" Target="consultantplus://offline/ref=C5018FEBCD584C5A340DBF76ED8C855540F4F3CBD5F85943CA255927992B7180AE546A04E324403947DCBEw1S0K" TargetMode="External"/><Relationship Id="rId22" Type="http://schemas.openxmlformats.org/officeDocument/2006/relationships/hyperlink" Target="consultantplus://offline/ref=C5018FEBCD584C5A340DBF76ED8C855540F4F3CBDAF7514ECF255927992B7180AE546A04E324403947DEBBw1SDK" TargetMode="External"/><Relationship Id="rId27" Type="http://schemas.openxmlformats.org/officeDocument/2006/relationships/hyperlink" Target="consultantplus://offline/ref=C5018FEBCD584C5A340DBF76ED8C855540F4F3CBDAF7514ECF255927992B7180AE546A04E324403947DEBAw1S6K" TargetMode="External"/><Relationship Id="rId30" Type="http://schemas.openxmlformats.org/officeDocument/2006/relationships/hyperlink" Target="consultantplus://offline/ref=C5018FEBCD584C5A340DBF76ED8C855540F4F3CBDAF25A4BCE255927992B7180AE546A04E324403947DEBAw1S4K" TargetMode="External"/><Relationship Id="rId35" Type="http://schemas.openxmlformats.org/officeDocument/2006/relationships/hyperlink" Target="consultantplus://offline/ref=C5018FEBCD584C5A340DBF76ED8C855540F4F3CBDAF55A4FC9255927992B7180AE546A04E324403947DEBBw1S2K" TargetMode="External"/><Relationship Id="rId43" Type="http://schemas.openxmlformats.org/officeDocument/2006/relationships/hyperlink" Target="consultantplus://offline/ref=C5018FEBCD584C5A340DBF76ED8C855540F4F3CBD5F75948C2255927992B7180AE546A04E324403947DEBBw1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6126</Words>
  <Characters>34921</Characters>
  <Application>Microsoft Office Word</Application>
  <DocSecurity>0</DocSecurity>
  <Lines>291</Lines>
  <Paragraphs>81</Paragraphs>
  <ScaleCrop>false</ScaleCrop>
  <Company>MultiDVD Team</Company>
  <LinksUpToDate>false</LinksUpToDate>
  <CharactersWithSpaces>40966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2015-02-02T10:18:00Z</dcterms:created>
  <dcterms:modified xsi:type="dcterms:W3CDTF">2015-02-02T10:20:00Z</dcterms:modified>
</cp:coreProperties>
</file>