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E7" w:rsidRDefault="003C11E7" w:rsidP="003C11E7">
      <w:pPr>
        <w:spacing w:after="0" w:line="240" w:lineRule="auto"/>
        <w:jc w:val="center"/>
        <w:rPr>
          <w:rFonts w:ascii="Times New Roman" w:hAnsi="Times New Roman"/>
          <w:b/>
        </w:rPr>
      </w:pPr>
      <w:r>
        <w:rPr>
          <w:rFonts w:ascii="Times New Roman" w:hAnsi="Times New Roman"/>
          <w:b/>
        </w:rPr>
        <w:t>ДОГОВОР № 23-ОД</w:t>
      </w:r>
    </w:p>
    <w:p w:rsidR="003C11E7" w:rsidRDefault="003C11E7" w:rsidP="003C11E7">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3C11E7" w:rsidRDefault="003C11E7" w:rsidP="003C11E7">
      <w:pPr>
        <w:spacing w:after="0" w:line="240" w:lineRule="auto"/>
        <w:rPr>
          <w:rFonts w:ascii="Times New Roman" w:hAnsi="Times New Roman"/>
          <w:sz w:val="18"/>
          <w:szCs w:val="18"/>
        </w:rPr>
      </w:pPr>
    </w:p>
    <w:tbl>
      <w:tblPr>
        <w:tblW w:w="0" w:type="auto"/>
        <w:tblLook w:val="04A0"/>
      </w:tblPr>
      <w:tblGrid>
        <w:gridCol w:w="5212"/>
        <w:gridCol w:w="5209"/>
      </w:tblGrid>
      <w:tr w:rsidR="003C11E7" w:rsidTr="003C11E7">
        <w:tc>
          <w:tcPr>
            <w:tcW w:w="5352" w:type="dxa"/>
            <w:hideMark/>
          </w:tcPr>
          <w:p w:rsidR="003C11E7" w:rsidRDefault="003C11E7">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3C11E7" w:rsidRDefault="003C11E7">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3C11E7" w:rsidRDefault="003C11E7" w:rsidP="003C11E7">
      <w:pPr>
        <w:spacing w:after="0" w:line="240" w:lineRule="auto"/>
        <w:rPr>
          <w:rFonts w:ascii="Times New Roman" w:hAnsi="Times New Roman"/>
          <w:sz w:val="18"/>
          <w:szCs w:val="18"/>
        </w:rPr>
      </w:pPr>
    </w:p>
    <w:p w:rsidR="003C11E7" w:rsidRDefault="003C11E7" w:rsidP="003C11E7">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3C11E7" w:rsidRDefault="003C11E7" w:rsidP="003C11E7">
      <w:pPr>
        <w:spacing w:after="0" w:line="240" w:lineRule="auto"/>
        <w:ind w:firstLine="708"/>
        <w:jc w:val="both"/>
        <w:rPr>
          <w:rFonts w:ascii="Times New Roman" w:hAnsi="Times New Roman"/>
          <w:sz w:val="20"/>
          <w:szCs w:val="20"/>
        </w:rPr>
      </w:pPr>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
    <w:p w:rsidR="003C11E7" w:rsidRDefault="003C11E7" w:rsidP="003C11E7">
      <w:pPr>
        <w:spacing w:after="0" w:line="240" w:lineRule="auto"/>
        <w:ind w:firstLine="708"/>
        <w:jc w:val="both"/>
        <w:rPr>
          <w:rFonts w:ascii="Times New Roman" w:hAnsi="Times New Roman"/>
          <w:sz w:val="20"/>
          <w:szCs w:val="20"/>
        </w:rPr>
      </w:pPr>
    </w:p>
    <w:p w:rsidR="003C11E7" w:rsidRDefault="003C11E7" w:rsidP="003C11E7">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3C11E7" w:rsidRDefault="003C11E7" w:rsidP="003C11E7">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66, по улице Рижская</w:t>
      </w:r>
      <w:r>
        <w:rPr>
          <w:rFonts w:ascii="Times New Roman" w:hAnsi="Times New Roman" w:cs="Times New Roman"/>
        </w:rPr>
        <w:t>, зафиксированного в протоколе общего собрания собственников от «01» апреля 2015 года.</w:t>
      </w:r>
    </w:p>
    <w:p w:rsidR="003C11E7" w:rsidRDefault="003C11E7" w:rsidP="003C11E7">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r>
        <w:rPr>
          <w:rFonts w:ascii="Times New Roman" w:hAnsi="Times New Roman"/>
          <w:b/>
          <w:sz w:val="20"/>
          <w:szCs w:val="20"/>
        </w:rPr>
        <w:t>г. Тюмень, ул. Рижская, д.66.</w:t>
      </w:r>
    </w:p>
    <w:p w:rsidR="003C11E7" w:rsidRDefault="003C11E7" w:rsidP="003C11E7">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3C11E7" w:rsidRDefault="003C11E7" w:rsidP="003C11E7">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3C11E7" w:rsidRDefault="003C11E7" w:rsidP="003C11E7">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3C11E7" w:rsidRDefault="003C11E7" w:rsidP="003C11E7">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3C11E7" w:rsidRDefault="003C11E7" w:rsidP="003C11E7">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3C11E7" w:rsidRDefault="003C11E7" w:rsidP="003C11E7">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3C11E7" w:rsidRDefault="003C11E7" w:rsidP="003C11E7">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3C11E7" w:rsidRDefault="003C11E7" w:rsidP="003C11E7">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3C11E7" w:rsidRDefault="003C11E7" w:rsidP="003C11E7">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3C11E7" w:rsidRDefault="003C11E7" w:rsidP="003C11E7">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3C11E7" w:rsidRDefault="003C11E7" w:rsidP="003C11E7">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3C11E7" w:rsidRDefault="003C11E7" w:rsidP="003C11E7">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3C11E7" w:rsidRDefault="003C11E7" w:rsidP="003C11E7">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3C11E7" w:rsidRDefault="003C11E7" w:rsidP="003C11E7">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
    <w:p w:rsidR="003C11E7" w:rsidRDefault="003C11E7" w:rsidP="003C11E7">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3C11E7" w:rsidRDefault="003C11E7" w:rsidP="003C11E7">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3C11E7" w:rsidRDefault="003C11E7" w:rsidP="003C11E7">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ресурсоснабжающими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
    <w:p w:rsidR="003C11E7" w:rsidRDefault="003C11E7" w:rsidP="003C11E7">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3C11E7" w:rsidRDefault="003C11E7" w:rsidP="003C11E7">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3C11E7" w:rsidRDefault="003C11E7" w:rsidP="003C11E7">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3C11E7" w:rsidRDefault="003C11E7" w:rsidP="003C11E7">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3C11E7" w:rsidRDefault="003C11E7" w:rsidP="003C11E7">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3C11E7" w:rsidRDefault="003C11E7" w:rsidP="003C11E7">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3C11E7" w:rsidRDefault="003C11E7" w:rsidP="003C11E7">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C11E7" w:rsidRDefault="003C11E7" w:rsidP="003C11E7">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3C11E7" w:rsidRDefault="003C11E7" w:rsidP="003C11E7">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3C11E7" w:rsidRDefault="003C11E7" w:rsidP="003C11E7">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3C11E7" w:rsidRDefault="003C11E7" w:rsidP="003C11E7">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3C11E7" w:rsidRDefault="003C11E7" w:rsidP="003C11E7">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3C11E7" w:rsidRDefault="003C11E7" w:rsidP="003C11E7">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3C11E7" w:rsidRDefault="003C11E7" w:rsidP="003C11E7">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3C11E7" w:rsidRDefault="003C11E7" w:rsidP="003C11E7">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3C11E7" w:rsidRDefault="003C11E7" w:rsidP="003C11E7">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3C11E7" w:rsidRDefault="003C11E7" w:rsidP="003C11E7">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3C11E7" w:rsidRDefault="003C11E7" w:rsidP="003C11E7">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3C11E7" w:rsidRDefault="003C11E7" w:rsidP="003C11E7">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3C11E7" w:rsidRDefault="003C11E7" w:rsidP="003C11E7">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начисления платежей.</w:t>
      </w:r>
    </w:p>
    <w:p w:rsidR="003C11E7" w:rsidRDefault="003C11E7" w:rsidP="003C11E7">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3C11E7" w:rsidRDefault="003C11E7" w:rsidP="003C11E7">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3C11E7" w:rsidRDefault="003C11E7" w:rsidP="003C11E7">
      <w:pPr>
        <w:spacing w:after="0" w:line="240" w:lineRule="auto"/>
        <w:jc w:val="center"/>
        <w:rPr>
          <w:rFonts w:ascii="Times New Roman" w:hAnsi="Times New Roman"/>
          <w:b/>
          <w:sz w:val="20"/>
          <w:szCs w:val="20"/>
        </w:rPr>
      </w:pPr>
    </w:p>
    <w:p w:rsidR="003C11E7" w:rsidRDefault="003C11E7" w:rsidP="003C11E7">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3C11E7" w:rsidRDefault="003C11E7" w:rsidP="003C11E7">
      <w:pPr>
        <w:spacing w:after="0" w:line="240" w:lineRule="auto"/>
        <w:ind w:left="948"/>
        <w:rPr>
          <w:rFonts w:ascii="Times New Roman" w:hAnsi="Times New Roman"/>
          <w:b/>
          <w:sz w:val="20"/>
          <w:szCs w:val="20"/>
        </w:rPr>
      </w:pPr>
    </w:p>
    <w:p w:rsidR="003C11E7" w:rsidRDefault="003C11E7" w:rsidP="003C11E7">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3C11E7" w:rsidRDefault="003C11E7" w:rsidP="003C11E7">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3C11E7" w:rsidRDefault="003C11E7" w:rsidP="003C11E7">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3C11E7" w:rsidRDefault="003C11E7" w:rsidP="003C11E7">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3C11E7" w:rsidRDefault="003C11E7" w:rsidP="003C11E7">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3C11E7" w:rsidRDefault="003C11E7" w:rsidP="003C11E7">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3C11E7" w:rsidRDefault="003C11E7" w:rsidP="003C11E7">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3C11E7" w:rsidRDefault="003C11E7" w:rsidP="003C11E7">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3C11E7" w:rsidRDefault="003C11E7" w:rsidP="003C11E7">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3C11E7" w:rsidRDefault="003C11E7" w:rsidP="003C11E7">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3C11E7" w:rsidRDefault="003C11E7" w:rsidP="003C11E7">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3C11E7" w:rsidRDefault="003C11E7" w:rsidP="003C11E7">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3C11E7" w:rsidRDefault="003C11E7" w:rsidP="003C11E7">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3C11E7" w:rsidRDefault="003C11E7" w:rsidP="003C11E7">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3C11E7" w:rsidRDefault="003C11E7" w:rsidP="003C11E7">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3C11E7" w:rsidRDefault="003C11E7" w:rsidP="003C11E7">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3C11E7" w:rsidRDefault="003C11E7" w:rsidP="003C11E7">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3C11E7" w:rsidRDefault="003C11E7" w:rsidP="003C11E7">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3C11E7" w:rsidRDefault="003C11E7" w:rsidP="003C11E7">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3C11E7" w:rsidRDefault="003C11E7" w:rsidP="003C11E7">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3C11E7" w:rsidRDefault="003C11E7" w:rsidP="003C11E7">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3C11E7" w:rsidRDefault="003C11E7" w:rsidP="003C11E7">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3C11E7" w:rsidRDefault="003C11E7" w:rsidP="003C11E7">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3C11E7" w:rsidRDefault="003C11E7" w:rsidP="003C11E7">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3C11E7" w:rsidRDefault="003C11E7" w:rsidP="003C11E7">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3C11E7" w:rsidRDefault="003C11E7" w:rsidP="003C11E7">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застраивать межбалконное пространство,</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3C11E7" w:rsidRDefault="003C11E7" w:rsidP="003C11E7">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
    <w:p w:rsidR="003C11E7" w:rsidRDefault="003C11E7" w:rsidP="003C11E7">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3C11E7" w:rsidRDefault="003C11E7" w:rsidP="003C11E7">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3C11E7" w:rsidRDefault="003C11E7" w:rsidP="003C11E7">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3C11E7" w:rsidRDefault="003C11E7" w:rsidP="003C11E7">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 лиц, имеющих право доступа в помещение.</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ресурсоснабжающих организациях.</w:t>
      </w:r>
    </w:p>
    <w:p w:rsidR="003C11E7" w:rsidRDefault="003C11E7" w:rsidP="003C11E7">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Тюмени в порядке, определяемом Правительствами РФ и Тюменской области.</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3C11E7" w:rsidRDefault="003C11E7" w:rsidP="003C11E7">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3C11E7" w:rsidRDefault="003C11E7" w:rsidP="003C11E7">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акт о непредоставлении (предоставлении ненадлежащего качества) услуг по настоящему договору и об устранении выявленных недостатков в установленные сроки.</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непредоставлением (несоответствием) услуг.</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3C11E7" w:rsidRDefault="003C11E7" w:rsidP="003C11E7">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3C11E7" w:rsidRDefault="003C11E7" w:rsidP="003C11E7">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бытовые машины (приборы, оборудование), водоподогреватели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(общедомовых)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г. Тюмени.</w:t>
      </w:r>
    </w:p>
    <w:p w:rsidR="003C11E7" w:rsidRDefault="003C11E7" w:rsidP="003C11E7">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3C11E7" w:rsidRDefault="003C11E7" w:rsidP="003C11E7">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3C11E7" w:rsidRDefault="003C11E7" w:rsidP="003C11E7">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3C11E7" w:rsidRDefault="003C11E7" w:rsidP="003C11E7">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3C11E7" w:rsidRDefault="003C11E7" w:rsidP="003C11E7">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3C11E7" w:rsidRDefault="003C11E7" w:rsidP="003C11E7">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 электроснабжение;</w:t>
      </w:r>
    </w:p>
    <w:p w:rsidR="003C11E7" w:rsidRDefault="003C11E7" w:rsidP="003C11E7">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3C11E7" w:rsidRDefault="003C11E7" w:rsidP="003C11E7">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Для обеспечения предоставления коммунальных услуг, управляющая организация осуществляет заключение с ресурсоснабжающими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3C11E7" w:rsidRDefault="003C11E7" w:rsidP="003C11E7">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контроль за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3C11E7" w:rsidRDefault="003C11E7" w:rsidP="003C11E7">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3C11E7" w:rsidRDefault="003C11E7" w:rsidP="003C11E7">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3C11E7" w:rsidRDefault="003C11E7" w:rsidP="003C11E7">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3C11E7" w:rsidRDefault="003C11E7" w:rsidP="003C11E7">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непредоставления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за расчетным.</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3C11E7" w:rsidRDefault="003C11E7" w:rsidP="003C11E7">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
    <w:p w:rsidR="003C11E7" w:rsidRDefault="003C11E7" w:rsidP="003C11E7">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о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3C11E7" w:rsidRDefault="003C11E7" w:rsidP="003C11E7">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3C11E7" w:rsidRDefault="003C11E7" w:rsidP="003C11E7">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3C11E7" w:rsidRDefault="003C11E7" w:rsidP="003C11E7">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3C11E7" w:rsidRDefault="003C11E7" w:rsidP="003C11E7">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3C11E7" w:rsidRDefault="003C11E7" w:rsidP="003C11E7">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3C11E7" w:rsidRDefault="003C11E7" w:rsidP="003C11E7">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3C11E7" w:rsidRDefault="003C11E7" w:rsidP="003C11E7">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на ликвидацию аварий на общем имуществе, на восстановление общего имущества после вандальных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 xml:space="preserve">45 (Сорок пять) % средств полученных от использования общего имущества в качестве вознаграждения. </w:t>
      </w:r>
    </w:p>
    <w:p w:rsidR="003C11E7" w:rsidRDefault="003C11E7" w:rsidP="003C11E7">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3C11E7" w:rsidRDefault="003C11E7" w:rsidP="003C11E7">
      <w:pPr>
        <w:numPr>
          <w:ilvl w:val="2"/>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счет уменьшения своих обязательств перед третьими лицами (ресурсоснабжающими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
    <w:p w:rsidR="003C11E7" w:rsidRDefault="003C11E7" w:rsidP="003C11E7">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3C11E7" w:rsidRDefault="003C11E7" w:rsidP="003C11E7">
      <w:pPr>
        <w:spacing w:after="0" w:line="240" w:lineRule="auto"/>
        <w:jc w:val="center"/>
        <w:rPr>
          <w:rFonts w:ascii="Times New Roman" w:hAnsi="Times New Roman"/>
          <w:b/>
          <w:sz w:val="20"/>
          <w:szCs w:val="20"/>
        </w:rPr>
      </w:pPr>
    </w:p>
    <w:p w:rsidR="003C11E7" w:rsidRDefault="003C11E7" w:rsidP="003C11E7">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3C11E7" w:rsidRDefault="003C11E7" w:rsidP="003C11E7">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3C11E7" w:rsidRDefault="003C11E7" w:rsidP="003C11E7">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3C11E7" w:rsidRDefault="003C11E7" w:rsidP="003C11E7">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3C11E7" w:rsidRDefault="003C11E7" w:rsidP="003C11E7">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3C11E7" w:rsidRDefault="003C11E7" w:rsidP="003C11E7">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г.Тюмени.</w:t>
      </w:r>
    </w:p>
    <w:p w:rsidR="003C11E7" w:rsidRDefault="003C11E7" w:rsidP="003C11E7">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3C11E7" w:rsidRDefault="003C11E7" w:rsidP="003C11E7">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3C11E7" w:rsidRDefault="003C11E7" w:rsidP="003C11E7">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3C11E7" w:rsidRDefault="003C11E7" w:rsidP="003C11E7">
      <w:pPr>
        <w:spacing w:after="0" w:line="240" w:lineRule="auto"/>
        <w:ind w:firstLine="709"/>
        <w:jc w:val="both"/>
        <w:rPr>
          <w:rFonts w:ascii="Times New Roman" w:hAnsi="Times New Roman"/>
          <w:sz w:val="20"/>
          <w:szCs w:val="20"/>
        </w:rPr>
      </w:pPr>
      <w:r>
        <w:rPr>
          <w:rFonts w:ascii="Times New Roman" w:hAnsi="Times New Roman"/>
          <w:sz w:val="20"/>
          <w:szCs w:val="20"/>
        </w:rPr>
        <w:t>3.2.5.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 текущий ремонт общего имущества на общем собрании собственников было не принято по результатам голосования и.т.п), такой размер устанавливается органом местного самоуправления соответствующими нормативными актами.</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3C11E7" w:rsidRDefault="003C11E7" w:rsidP="003C11E7">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3C11E7" w:rsidRDefault="003C11E7" w:rsidP="003C11E7">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коммунальные услуги, при наличии договоров на поставку данных услуг, между Управляющей организацией и ресурсоснабжающими организациями, вносится ежемесячно до 10-го числа месяца, следующего за истекшим месяцем, на расчетный счет Управляющей и/или ресурсоснабжающей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3C11E7" w:rsidRDefault="003C11E7" w:rsidP="003C11E7">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ресурсоснабжающих организаций по заключенным с ними договорам,</w:t>
      </w:r>
    </w:p>
    <w:p w:rsidR="003C11E7" w:rsidRDefault="003C11E7" w:rsidP="003C11E7">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3C11E7" w:rsidRDefault="003C11E7" w:rsidP="003C11E7">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3C11E7" w:rsidRDefault="003C11E7" w:rsidP="003C11E7">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3C11E7" w:rsidRDefault="003C11E7" w:rsidP="003C11E7">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3C11E7" w:rsidRDefault="003C11E7" w:rsidP="003C11E7">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(общедомового) прибора учета тепловой энергии.</w:t>
      </w:r>
    </w:p>
    <w:p w:rsidR="003C11E7" w:rsidRDefault="003C11E7" w:rsidP="003C11E7">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 воды - исходя из норматива водоотведения.</w:t>
      </w:r>
    </w:p>
    <w:p w:rsidR="003C11E7" w:rsidRDefault="003C11E7" w:rsidP="003C11E7">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Внесение Собственниками (жилых, нежилых) помещений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3C11E7" w:rsidRDefault="003C11E7" w:rsidP="003C11E7">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3C11E7" w:rsidRDefault="003C11E7" w:rsidP="003C11E7">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на изготовление технической документации по многоквартирному дому в случае отсутствия  указанной документации на момент принятия  дома в управление. </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3C11E7" w:rsidRDefault="003C11E7" w:rsidP="003C11E7">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3C11E7" w:rsidRDefault="003C11E7" w:rsidP="003C11E7">
      <w:pPr>
        <w:suppressAutoHyphens/>
        <w:spacing w:after="0" w:line="240" w:lineRule="auto"/>
        <w:ind w:firstLine="539"/>
        <w:jc w:val="both"/>
        <w:rPr>
          <w:rFonts w:ascii="Times New Roman" w:hAnsi="Times New Roman"/>
          <w:sz w:val="20"/>
          <w:szCs w:val="20"/>
        </w:rPr>
      </w:pPr>
    </w:p>
    <w:p w:rsidR="003C11E7" w:rsidRDefault="003C11E7" w:rsidP="003C11E7">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3C11E7" w:rsidRDefault="003C11E7" w:rsidP="003C11E7">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3C11E7" w:rsidRDefault="003C11E7" w:rsidP="003C11E7">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сотруднику аварийно-диспетчерской службы Управляющей организации известны причины нарушения качества коммунальной услуги он обязан немедленно сообщить об этом обратившемуся Собственнику и сделать соответствующую отметку в журнале регистрации сообщений.</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Собственника уведомить соответствующую ресурсоснабжающую организацию о дате и времени проведения проверки.</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 проверки качества коммунальной услуги.</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Датой и временем, начиная с которых считается, что коммунальная услуга предоставляется с нарушениями качества, являются:</w:t>
      </w:r>
    </w:p>
    <w:p w:rsidR="003C11E7" w:rsidRDefault="003C11E7" w:rsidP="003C11E7">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3C11E7" w:rsidRDefault="003C11E7" w:rsidP="003C11E7">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ходе проведенной в соответствии с настоящим разделом проверки такой факт будет подтвержден, в том числе по результатам проведенной экспертизы;</w:t>
      </w:r>
    </w:p>
    <w:p w:rsidR="003C11E7" w:rsidRDefault="003C11E7" w:rsidP="003C11E7">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3C11E7" w:rsidRDefault="003C11E7" w:rsidP="003C11E7">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3C11E7" w:rsidRDefault="003C11E7" w:rsidP="003C11E7">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3C11E7" w:rsidRDefault="003C11E7" w:rsidP="003C11E7">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
    <w:p w:rsidR="003C11E7" w:rsidRDefault="003C11E7" w:rsidP="003C11E7">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3C11E7" w:rsidRDefault="003C11E7" w:rsidP="003C11E7">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устранения причин нарушения качества коммунальной услуги Собственнику, который обращался с сообщением в аварийно-диспетчерскую службу Управляющей организации.</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Управляющую организацию.</w:t>
      </w:r>
    </w:p>
    <w:p w:rsidR="003C11E7" w:rsidRDefault="003C11E7" w:rsidP="003C11E7">
      <w:pPr>
        <w:spacing w:after="0" w:line="240" w:lineRule="auto"/>
        <w:ind w:firstLine="708"/>
        <w:jc w:val="both"/>
        <w:rPr>
          <w:rFonts w:ascii="Times New Roman" w:hAnsi="Times New Roman"/>
          <w:sz w:val="20"/>
          <w:szCs w:val="20"/>
        </w:rPr>
      </w:pPr>
    </w:p>
    <w:p w:rsidR="003C11E7" w:rsidRDefault="003C11E7" w:rsidP="003C11E7">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C11E7" w:rsidRDefault="003C11E7" w:rsidP="003C11E7">
      <w:pPr>
        <w:pStyle w:val="14"/>
        <w:spacing w:after="0" w:line="240" w:lineRule="auto"/>
        <w:rPr>
          <w:rFonts w:ascii="Times New Roman" w:hAnsi="Times New Roman"/>
          <w:b/>
          <w:sz w:val="20"/>
          <w:szCs w:val="20"/>
        </w:rPr>
      </w:pPr>
    </w:p>
    <w:p w:rsidR="003C11E7" w:rsidRDefault="003C11E7" w:rsidP="003C11E7">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в расчетном периоде Собственнику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C11E7" w:rsidRDefault="003C11E7" w:rsidP="003C11E7">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
    <w:p w:rsidR="003C11E7" w:rsidRDefault="003C11E7" w:rsidP="003C11E7">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3C11E7" w:rsidRDefault="003C11E7" w:rsidP="003C11E7">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 для жилых помещений.</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C11E7" w:rsidRDefault="003C11E7" w:rsidP="003C11E7">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C11E7" w:rsidRDefault="003C11E7" w:rsidP="003C11E7">
      <w:pPr>
        <w:spacing w:after="0" w:line="240" w:lineRule="auto"/>
        <w:ind w:firstLine="540"/>
        <w:jc w:val="both"/>
        <w:rPr>
          <w:rFonts w:ascii="Times New Roman" w:hAnsi="Times New Roman"/>
          <w:sz w:val="20"/>
          <w:szCs w:val="20"/>
        </w:rPr>
      </w:pPr>
    </w:p>
    <w:p w:rsidR="003C11E7" w:rsidRDefault="003C11E7" w:rsidP="003C11E7">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3C11E7" w:rsidRDefault="003C11E7" w:rsidP="003C11E7">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3C11E7" w:rsidRDefault="003C11E7" w:rsidP="003C11E7">
      <w:pPr>
        <w:spacing w:after="0" w:line="240" w:lineRule="auto"/>
        <w:rPr>
          <w:rFonts w:ascii="Times New Roman" w:hAnsi="Times New Roman"/>
          <w:b/>
          <w:sz w:val="20"/>
          <w:szCs w:val="20"/>
        </w:rPr>
      </w:pP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или угрозе возникновения аварийной ситуации в централизованных сетях инженерно-технического обеспечения, по которым осуществляются водо-, теплоснабжение, а также водоотведение – с момента возникновения или угрозы возникновения такой аварийной ситуации;</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Управляющая организация рассчитывает задолженность Собственника по каждому виду коммунальной услуги исходя из частично неоплаченной суммы.</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непогашении Собственником-должником задолженности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3C11E7" w:rsidRDefault="003C11E7" w:rsidP="003C11E7">
      <w:pPr>
        <w:spacing w:after="0" w:line="240" w:lineRule="auto"/>
        <w:jc w:val="both"/>
        <w:rPr>
          <w:rFonts w:ascii="Times New Roman" w:hAnsi="Times New Roman"/>
          <w:sz w:val="20"/>
          <w:szCs w:val="20"/>
        </w:rPr>
      </w:pPr>
    </w:p>
    <w:p w:rsidR="003C11E7" w:rsidRDefault="003C11E7" w:rsidP="003C11E7">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3C11E7" w:rsidRDefault="003C11E7" w:rsidP="003C11E7">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3C11E7" w:rsidRDefault="003C11E7" w:rsidP="003C11E7">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3C11E7" w:rsidRDefault="003C11E7" w:rsidP="003C11E7">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3C11E7" w:rsidRDefault="003C11E7" w:rsidP="003C11E7">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C11E7" w:rsidRDefault="003C11E7" w:rsidP="003C11E7">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3C11E7" w:rsidRDefault="003C11E7" w:rsidP="003C11E7">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3C11E7" w:rsidRDefault="003C11E7" w:rsidP="003C11E7">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i/>
          <w:sz w:val="20"/>
          <w:szCs w:val="20"/>
          <w:u w:val="single"/>
        </w:rPr>
      </w:pPr>
      <w:r>
        <w:rPr>
          <w:rFonts w:ascii="Times New Roman" w:hAnsi="Times New Roman"/>
          <w:sz w:val="20"/>
          <w:szCs w:val="20"/>
        </w:rPr>
        <w:t>Восстановление общего имущества дома поврежденного вследствие аварийной ситуации, поджога, вандальных,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
    <w:p w:rsidR="003C11E7" w:rsidRDefault="003C11E7" w:rsidP="003C11E7">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3C11E7" w:rsidRDefault="003C11E7" w:rsidP="003C11E7">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3C11E7" w:rsidRDefault="003C11E7" w:rsidP="003C11E7">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3C11E7" w:rsidRDefault="003C11E7" w:rsidP="003C11E7">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3C11E7" w:rsidRDefault="003C11E7" w:rsidP="003C11E7">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3C11E7" w:rsidRDefault="003C11E7" w:rsidP="003C11E7">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3C11E7" w:rsidRDefault="003C11E7" w:rsidP="003C11E7">
      <w:pPr>
        <w:numPr>
          <w:ilvl w:val="1"/>
          <w:numId w:val="16"/>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C11E7" w:rsidRDefault="003C11E7" w:rsidP="003C11E7">
      <w:pPr>
        <w:numPr>
          <w:ilvl w:val="1"/>
          <w:numId w:val="16"/>
        </w:numPr>
        <w:ind w:left="0" w:firstLine="709"/>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3C11E7" w:rsidRDefault="003C11E7" w:rsidP="003C11E7">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3C11E7" w:rsidRDefault="003C11E7" w:rsidP="003C11E7">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3C11E7" w:rsidRDefault="003C11E7" w:rsidP="003C11E7">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3C11E7" w:rsidRDefault="003C11E7" w:rsidP="003C11E7">
      <w:pPr>
        <w:pStyle w:val="14"/>
        <w:spacing w:after="0" w:line="240" w:lineRule="auto"/>
        <w:ind w:left="1824"/>
        <w:jc w:val="both"/>
        <w:rPr>
          <w:rFonts w:ascii="Times New Roman" w:hAnsi="Times New Roman"/>
          <w:sz w:val="20"/>
          <w:szCs w:val="20"/>
        </w:rPr>
      </w:pPr>
    </w:p>
    <w:p w:rsidR="003C11E7" w:rsidRDefault="003C11E7" w:rsidP="003C11E7">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3C11E7" w:rsidRDefault="003C11E7" w:rsidP="003C11E7">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течении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3C11E7" w:rsidRDefault="003C11E7" w:rsidP="003C11E7">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3C11E7" w:rsidRDefault="003C11E7" w:rsidP="003C11E7">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3C11E7" w:rsidRDefault="003C11E7" w:rsidP="003C11E7">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3C11E7" w:rsidRDefault="003C11E7" w:rsidP="003C11E7">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C11E7" w:rsidRDefault="003C11E7" w:rsidP="003C11E7">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3C11E7" w:rsidRDefault="003C11E7" w:rsidP="003C11E7">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созыва внеочередного общего собрания собственников 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 такого собрания (с указанием даты, времени и места) в порядке, установленном статьей 45 Жилищного Кодекса РФ;</w:t>
      </w:r>
    </w:p>
    <w:p w:rsidR="003C11E7" w:rsidRDefault="003C11E7" w:rsidP="003C11E7">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3C11E7" w:rsidRDefault="003C11E7" w:rsidP="003C11E7">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3C11E7" w:rsidRDefault="003C11E7" w:rsidP="003C11E7">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3C11E7" w:rsidRDefault="003C11E7" w:rsidP="003C11E7">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3C11E7" w:rsidRDefault="003C11E7" w:rsidP="003C11E7">
      <w:pPr>
        <w:numPr>
          <w:ilvl w:val="1"/>
          <w:numId w:val="20"/>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3C11E7" w:rsidRDefault="003C11E7" w:rsidP="003C11E7">
      <w:pPr>
        <w:numPr>
          <w:ilvl w:val="1"/>
          <w:numId w:val="20"/>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3C11E7" w:rsidRDefault="003C11E7" w:rsidP="003C11E7">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3C11E7" w:rsidRDefault="003C11E7" w:rsidP="003C11E7">
      <w:pPr>
        <w:tabs>
          <w:tab w:val="left" w:pos="900"/>
        </w:tabs>
        <w:spacing w:after="0" w:line="240" w:lineRule="auto"/>
        <w:jc w:val="both"/>
        <w:rPr>
          <w:rFonts w:ascii="Times New Roman" w:hAnsi="Times New Roman"/>
          <w:sz w:val="20"/>
          <w:szCs w:val="20"/>
        </w:rPr>
      </w:pPr>
    </w:p>
    <w:p w:rsidR="003C11E7" w:rsidRDefault="003C11E7" w:rsidP="003C11E7">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3C11E7" w:rsidRDefault="003C11E7" w:rsidP="003C11E7">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3C11E7" w:rsidRDefault="003C11E7" w:rsidP="003C11E7">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3C11E7" w:rsidRDefault="003C11E7" w:rsidP="003C11E7">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3C11E7" w:rsidRDefault="003C11E7" w:rsidP="003C11E7">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3C11E7" w:rsidRDefault="003C11E7" w:rsidP="003C11E7">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3C11E7" w:rsidRDefault="003C11E7" w:rsidP="003C11E7">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3C11E7" w:rsidRDefault="003C11E7" w:rsidP="003C11E7">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3C11E7" w:rsidRDefault="003C11E7" w:rsidP="003C11E7">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3C11E7" w:rsidRDefault="003C11E7" w:rsidP="003C11E7">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3C11E7" w:rsidRDefault="003C11E7" w:rsidP="003C11E7">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
    <w:p w:rsidR="003C11E7" w:rsidRDefault="003C11E7" w:rsidP="003C11E7">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3C11E7" w:rsidRDefault="003C11E7" w:rsidP="003C11E7">
      <w:pPr>
        <w:shd w:val="clear" w:color="auto" w:fill="FFFFFF"/>
        <w:spacing w:after="0" w:line="240" w:lineRule="auto"/>
        <w:ind w:firstLine="709"/>
        <w:jc w:val="both"/>
        <w:rPr>
          <w:rFonts w:ascii="Times New Roman" w:hAnsi="Times New Roman"/>
          <w:sz w:val="20"/>
          <w:szCs w:val="20"/>
        </w:rPr>
      </w:pPr>
    </w:p>
    <w:p w:rsidR="003C11E7" w:rsidRDefault="003C11E7" w:rsidP="003C11E7">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3C11E7" w:rsidRDefault="003C11E7" w:rsidP="003C11E7">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3C11E7" w:rsidRDefault="003C11E7" w:rsidP="003C11E7">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C11E7" w:rsidRDefault="003C11E7" w:rsidP="003C11E7">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3C11E7" w:rsidRDefault="003C11E7" w:rsidP="003C11E7">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3C11E7" w:rsidRDefault="003C11E7" w:rsidP="003C11E7">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3C11E7" w:rsidRDefault="003C11E7" w:rsidP="003C11E7">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3C11E7" w:rsidRDefault="003C11E7" w:rsidP="003C11E7">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3C11E7" w:rsidRDefault="003C11E7" w:rsidP="003C11E7">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3C11E7" w:rsidRDefault="003C11E7" w:rsidP="003C11E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3C11E7" w:rsidRDefault="003C11E7" w:rsidP="003C11E7">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3C11E7" w:rsidRDefault="003C11E7" w:rsidP="003C11E7">
      <w:pPr>
        <w:spacing w:after="0" w:line="240" w:lineRule="auto"/>
        <w:ind w:firstLine="709"/>
        <w:rPr>
          <w:rFonts w:ascii="Times New Roman" w:hAnsi="Times New Roman"/>
          <w:sz w:val="20"/>
          <w:szCs w:val="20"/>
        </w:rPr>
      </w:pPr>
    </w:p>
    <w:p w:rsidR="003C11E7" w:rsidRDefault="003C11E7" w:rsidP="003C11E7">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3C11E7" w:rsidRDefault="003C11E7" w:rsidP="003C11E7">
      <w:pPr>
        <w:tabs>
          <w:tab w:val="left" w:pos="284"/>
        </w:tabs>
        <w:spacing w:after="0" w:line="240" w:lineRule="auto"/>
        <w:rPr>
          <w:rFonts w:ascii="Times New Roman" w:hAnsi="Times New Roman"/>
          <w:b/>
          <w:sz w:val="20"/>
          <w:szCs w:val="20"/>
          <w:lang w:val="en-US"/>
        </w:rPr>
      </w:pPr>
    </w:p>
    <w:p w:rsidR="003C11E7" w:rsidRDefault="003C11E7" w:rsidP="003C11E7">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625027, Тюменская область, г. Тюмень, ул. Мельникайте, д. 78</w:t>
            </w:r>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Тюмень, ул. Мельникайте, д. 78</w:t>
            </w:r>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В Западно-Сибирском банке Сбербанка РФ г.Тюмень</w:t>
            </w:r>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3C11E7" w:rsidRDefault="003C11E7" w:rsidP="003C11E7">
      <w:pPr>
        <w:widowControl w:val="0"/>
        <w:spacing w:after="0" w:line="240" w:lineRule="auto"/>
        <w:rPr>
          <w:rFonts w:ascii="Times New Roman" w:hAnsi="Times New Roman"/>
          <w:b/>
          <w:sz w:val="18"/>
          <w:szCs w:val="18"/>
        </w:rPr>
      </w:pPr>
    </w:p>
    <w:p w:rsidR="003C11E7" w:rsidRDefault="003C11E7" w:rsidP="003C11E7">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Рижская, дом 66</w:t>
            </w:r>
          </w:p>
        </w:tc>
      </w:tr>
      <w:tr w:rsidR="003C11E7" w:rsidTr="003C11E7">
        <w:tc>
          <w:tcPr>
            <w:tcW w:w="3936" w:type="dxa"/>
            <w:tcBorders>
              <w:top w:val="single" w:sz="4" w:space="0" w:color="auto"/>
              <w:left w:val="single" w:sz="4" w:space="0" w:color="auto"/>
              <w:bottom w:val="single" w:sz="4" w:space="0" w:color="auto"/>
              <w:right w:val="single" w:sz="4" w:space="0" w:color="auto"/>
            </w:tcBorders>
            <w:hideMark/>
          </w:tcPr>
          <w:p w:rsidR="003C11E7" w:rsidRDefault="003C11E7">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3C11E7" w:rsidRDefault="003C11E7">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3C11E7" w:rsidRDefault="003C11E7" w:rsidP="003C11E7">
      <w:pPr>
        <w:spacing w:after="0" w:line="240" w:lineRule="auto"/>
        <w:rPr>
          <w:rFonts w:ascii="Times New Roman" w:hAnsi="Times New Roman"/>
          <w:color w:val="000000"/>
          <w:sz w:val="18"/>
          <w:szCs w:val="18"/>
        </w:rPr>
      </w:pPr>
    </w:p>
    <w:p w:rsidR="003C11E7" w:rsidRDefault="003C11E7" w:rsidP="003C11E7">
      <w:pPr>
        <w:spacing w:after="0" w:line="240" w:lineRule="auto"/>
        <w:jc w:val="right"/>
        <w:rPr>
          <w:rFonts w:ascii="Times New Roman" w:hAnsi="Times New Roman"/>
          <w:color w:val="000000"/>
          <w:sz w:val="18"/>
          <w:szCs w:val="18"/>
        </w:rPr>
      </w:pPr>
    </w:p>
    <w:p w:rsidR="003C11E7" w:rsidRDefault="003C11E7" w:rsidP="003C11E7">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3C11E7" w:rsidTr="003C11E7">
        <w:tc>
          <w:tcPr>
            <w:tcW w:w="5211" w:type="dxa"/>
          </w:tcPr>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3C11E7" w:rsidRDefault="003C11E7">
            <w:pPr>
              <w:spacing w:after="0" w:line="240" w:lineRule="auto"/>
              <w:jc w:val="both"/>
              <w:rPr>
                <w:rFonts w:ascii="Times New Roman" w:hAnsi="Times New Roman"/>
                <w:b/>
                <w:color w:val="000000"/>
                <w:sz w:val="20"/>
                <w:szCs w:val="20"/>
                <w:lang w:eastAsia="en-US"/>
              </w:rPr>
            </w:pPr>
          </w:p>
        </w:tc>
        <w:tc>
          <w:tcPr>
            <w:tcW w:w="5103" w:type="dxa"/>
            <w:hideMark/>
          </w:tcPr>
          <w:p w:rsidR="003C11E7" w:rsidRDefault="003C11E7">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3C11E7" w:rsidRDefault="003C11E7">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3C11E7" w:rsidRDefault="003C11E7" w:rsidP="003C11E7">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3C11E7" w:rsidRDefault="003C11E7" w:rsidP="003C11E7">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23-ОД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3C11E7" w:rsidRDefault="003C11E7" w:rsidP="003C11E7">
      <w:pPr>
        <w:spacing w:after="0" w:line="240" w:lineRule="auto"/>
        <w:jc w:val="right"/>
        <w:rPr>
          <w:rFonts w:ascii="Times New Roman" w:hAnsi="Times New Roman"/>
          <w:color w:val="000000"/>
          <w:sz w:val="18"/>
          <w:szCs w:val="18"/>
        </w:rPr>
      </w:pPr>
    </w:p>
    <w:p w:rsidR="003C11E7" w:rsidRDefault="003C11E7" w:rsidP="003C11E7">
      <w:pPr>
        <w:spacing w:after="0" w:line="240" w:lineRule="auto"/>
        <w:jc w:val="right"/>
        <w:rPr>
          <w:rFonts w:ascii="Times New Roman" w:hAnsi="Times New Roman"/>
          <w:color w:val="000000"/>
          <w:sz w:val="18"/>
          <w:szCs w:val="18"/>
        </w:rPr>
      </w:pPr>
    </w:p>
    <w:p w:rsidR="003C11E7" w:rsidRDefault="003C11E7" w:rsidP="003C11E7">
      <w:pPr>
        <w:spacing w:after="0" w:line="240" w:lineRule="auto"/>
        <w:jc w:val="right"/>
        <w:rPr>
          <w:rFonts w:ascii="Times New Roman" w:hAnsi="Times New Roman"/>
          <w:color w:val="000000"/>
          <w:sz w:val="18"/>
          <w:szCs w:val="18"/>
        </w:rPr>
      </w:pPr>
    </w:p>
    <w:p w:rsidR="003C11E7" w:rsidRDefault="003C11E7" w:rsidP="003C11E7">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3C11E7" w:rsidRDefault="003C11E7" w:rsidP="003C11E7">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расположенного по адресу: г. Тюмень, ул. Рижская, д. 66</w:t>
      </w:r>
    </w:p>
    <w:p w:rsidR="003C11E7" w:rsidRDefault="003C11E7" w:rsidP="003C11E7">
      <w:pPr>
        <w:spacing w:after="0" w:line="240" w:lineRule="auto"/>
        <w:jc w:val="both"/>
        <w:rPr>
          <w:rFonts w:ascii="Times New Roman" w:hAnsi="Times New Roman"/>
          <w:color w:val="000000"/>
          <w:sz w:val="20"/>
          <w:szCs w:val="20"/>
        </w:rPr>
      </w:pPr>
    </w:p>
    <w:p w:rsidR="003C11E7" w:rsidRDefault="003C11E7" w:rsidP="003C11E7">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3C11E7" w:rsidRDefault="003C11E7" w:rsidP="003C11E7">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(бойлерные, элеваторные узлы и другое инженерное оборудование);</w:t>
      </w:r>
    </w:p>
    <w:p w:rsidR="003C11E7" w:rsidRDefault="003C11E7" w:rsidP="003C11E7">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3C11E7" w:rsidRDefault="003C11E7" w:rsidP="003C11E7">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C11E7" w:rsidRDefault="003C11E7" w:rsidP="003C11E7">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C11E7" w:rsidRDefault="003C11E7" w:rsidP="003C11E7">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C11E7" w:rsidRDefault="003C11E7" w:rsidP="003C11E7">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C11E7" w:rsidRDefault="003C11E7" w:rsidP="003C11E7">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C11E7" w:rsidRDefault="003C11E7" w:rsidP="003C11E7">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(общедомовых)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C11E7" w:rsidRDefault="003C11E7" w:rsidP="003C11E7">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3C11E7" w:rsidRDefault="003C11E7" w:rsidP="003C11E7">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3C11E7" w:rsidRDefault="003C11E7" w:rsidP="003C11E7">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C11E7" w:rsidRDefault="003C11E7" w:rsidP="003C11E7">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C11E7" w:rsidRDefault="003C11E7" w:rsidP="003C11E7">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Перечень общего имущества определяется техническим паспортом на жилой дом  и границами эксплутационной ответственности.</w:t>
      </w:r>
    </w:p>
    <w:p w:rsidR="003C11E7" w:rsidRDefault="003C11E7" w:rsidP="003C11E7">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Границей эксплутационной ответственности между общедомовым оборудованием и квартирным является:</w:t>
      </w:r>
    </w:p>
    <w:p w:rsidR="003C11E7" w:rsidRDefault="003C11E7" w:rsidP="003C11E7">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3C11E7" w:rsidRDefault="003C11E7" w:rsidP="003C11E7">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3C11E7" w:rsidRDefault="003C11E7" w:rsidP="003C11E7">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3C11E7" w:rsidRDefault="003C11E7" w:rsidP="003C11E7">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3C11E7" w:rsidRDefault="003C11E7" w:rsidP="003C11E7">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3C11E7" w:rsidRDefault="003C11E7" w:rsidP="003C11E7">
      <w:pPr>
        <w:spacing w:after="0" w:line="240" w:lineRule="auto"/>
        <w:jc w:val="both"/>
        <w:rPr>
          <w:rFonts w:ascii="Times New Roman" w:hAnsi="Times New Roman"/>
          <w:color w:val="000000"/>
          <w:sz w:val="20"/>
          <w:szCs w:val="20"/>
        </w:rPr>
      </w:pPr>
    </w:p>
    <w:p w:rsidR="003C11E7" w:rsidRDefault="003C11E7" w:rsidP="003C11E7">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3C11E7" w:rsidRDefault="003C11E7" w:rsidP="003C11E7">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Домофоны,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3C11E7" w:rsidRDefault="003C11E7" w:rsidP="003C11E7">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3C11E7" w:rsidRDefault="003C11E7" w:rsidP="003C11E7">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3C11E7" w:rsidRDefault="003C11E7" w:rsidP="003C11E7">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3C11E7" w:rsidRDefault="003C11E7" w:rsidP="003C11E7">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3C11E7" w:rsidRDefault="003C11E7" w:rsidP="003C11E7">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3C11E7" w:rsidRDefault="003C11E7" w:rsidP="003C11E7">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3C11E7" w:rsidRDefault="003C11E7" w:rsidP="003C11E7">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3C11E7" w:rsidRDefault="003C11E7" w:rsidP="003C11E7">
      <w:pPr>
        <w:spacing w:after="0" w:line="240" w:lineRule="auto"/>
        <w:jc w:val="both"/>
        <w:rPr>
          <w:rFonts w:ascii="Times New Roman" w:hAnsi="Times New Roman"/>
          <w:color w:val="000000"/>
          <w:sz w:val="20"/>
          <w:szCs w:val="20"/>
        </w:rPr>
      </w:pPr>
    </w:p>
    <w:p w:rsidR="003C11E7" w:rsidRDefault="003C11E7" w:rsidP="003C11E7">
      <w:pPr>
        <w:spacing w:after="0" w:line="240" w:lineRule="auto"/>
        <w:jc w:val="both"/>
        <w:rPr>
          <w:rFonts w:ascii="Times New Roman" w:hAnsi="Times New Roman"/>
          <w:color w:val="000000"/>
          <w:sz w:val="20"/>
          <w:szCs w:val="20"/>
        </w:rPr>
      </w:pPr>
    </w:p>
    <w:p w:rsidR="003C11E7" w:rsidRDefault="003C11E7" w:rsidP="003C11E7">
      <w:pPr>
        <w:spacing w:after="0" w:line="240" w:lineRule="auto"/>
        <w:jc w:val="both"/>
        <w:rPr>
          <w:rFonts w:ascii="Times New Roman" w:hAnsi="Times New Roman"/>
          <w:color w:val="000000"/>
          <w:sz w:val="20"/>
          <w:szCs w:val="20"/>
        </w:rPr>
      </w:pPr>
    </w:p>
    <w:p w:rsidR="003C11E7" w:rsidRDefault="003C11E7" w:rsidP="003C11E7">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3C11E7" w:rsidTr="003C11E7">
        <w:tc>
          <w:tcPr>
            <w:tcW w:w="5637" w:type="dxa"/>
          </w:tcPr>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3C11E7" w:rsidRDefault="003C11E7">
            <w:pPr>
              <w:spacing w:after="0" w:line="240" w:lineRule="auto"/>
              <w:rPr>
                <w:rFonts w:ascii="Times New Roman" w:hAnsi="Times New Roman"/>
                <w:b/>
                <w:color w:val="000000"/>
                <w:sz w:val="18"/>
                <w:szCs w:val="18"/>
                <w:lang w:eastAsia="en-US"/>
              </w:rPr>
            </w:pPr>
          </w:p>
        </w:tc>
        <w:tc>
          <w:tcPr>
            <w:tcW w:w="4995" w:type="dxa"/>
            <w:hideMark/>
          </w:tcPr>
          <w:p w:rsidR="003C11E7" w:rsidRDefault="003C11E7">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3C11E7" w:rsidRDefault="003C11E7">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3C11E7" w:rsidRDefault="003C11E7" w:rsidP="003C11E7">
      <w:pPr>
        <w:spacing w:after="0" w:line="240" w:lineRule="auto"/>
        <w:rPr>
          <w:rFonts w:ascii="Times New Roman" w:hAnsi="Times New Roman"/>
          <w:color w:val="000000"/>
          <w:sz w:val="18"/>
          <w:szCs w:val="18"/>
        </w:rPr>
      </w:pPr>
    </w:p>
    <w:p w:rsidR="003C11E7" w:rsidRDefault="003C11E7" w:rsidP="003C11E7">
      <w:pPr>
        <w:spacing w:after="0" w:line="240" w:lineRule="auto"/>
        <w:jc w:val="right"/>
        <w:rPr>
          <w:rFonts w:ascii="Times New Roman" w:hAnsi="Times New Roman"/>
          <w:color w:val="000000"/>
          <w:sz w:val="18"/>
          <w:szCs w:val="18"/>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3C11E7" w:rsidRDefault="003C11E7" w:rsidP="003C11E7">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23-ОД от «01» апреля 2015 г.</w:t>
      </w:r>
    </w:p>
    <w:p w:rsidR="003C11E7" w:rsidRDefault="003C11E7" w:rsidP="003C11E7">
      <w:pPr>
        <w:spacing w:after="0" w:line="240" w:lineRule="auto"/>
        <w:jc w:val="right"/>
        <w:rPr>
          <w:rFonts w:ascii="Times New Roman" w:hAnsi="Times New Roman"/>
          <w:color w:val="000000"/>
          <w:sz w:val="18"/>
          <w:szCs w:val="18"/>
        </w:rPr>
      </w:pPr>
    </w:p>
    <w:p w:rsidR="003C11E7" w:rsidRDefault="003C11E7" w:rsidP="003C11E7">
      <w:pPr>
        <w:pStyle w:val="ac"/>
        <w:ind w:left="360"/>
        <w:jc w:val="right"/>
        <w:rPr>
          <w:sz w:val="20"/>
          <w:szCs w:val="20"/>
        </w:rPr>
      </w:pPr>
    </w:p>
    <w:p w:rsidR="003C11E7" w:rsidRDefault="003C11E7" w:rsidP="003C11E7">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3C11E7" w:rsidTr="003C11E7">
        <w:tc>
          <w:tcPr>
            <w:tcW w:w="786"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п/п</w:t>
            </w:r>
          </w:p>
        </w:tc>
        <w:tc>
          <w:tcPr>
            <w:tcW w:w="1734"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3C11E7" w:rsidTr="003C11E7">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Побелка деревьев и поребриков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системы центрального отопления (заполнение системы после гидравлических испытаний горячей деаэрированной водой, а также останов и герметизация системы после отопительного периода) под избыточным давлением 0,5 атм. Не допускать отсутствия заполнения системы деаэрированной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вореждения воронок, колен, труб, зачеканка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Водоснабже-ние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Расконсервация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отмосток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3C11E7" w:rsidTr="003C11E7">
        <w:tc>
          <w:tcPr>
            <w:tcW w:w="10440" w:type="dxa"/>
            <w:gridSpan w:val="5"/>
            <w:tcBorders>
              <w:top w:val="single" w:sz="4" w:space="0" w:color="auto"/>
              <w:left w:val="single" w:sz="4" w:space="0" w:color="auto"/>
              <w:bottom w:val="single" w:sz="4" w:space="0" w:color="auto"/>
              <w:right w:val="single" w:sz="4" w:space="0" w:color="auto"/>
            </w:tcBorders>
            <w:hideMark/>
          </w:tcPr>
          <w:p w:rsidR="003C11E7" w:rsidRDefault="003C11E7">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3C11E7" w:rsidRDefault="003C11E7">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Устранение незначительных неисправностей кровельных конструкций, устройство заплат до 2% от площади кровли независимо от материала кровли,</w:t>
            </w:r>
            <w:r>
              <w:rPr>
                <w:rFonts w:ascii="Times New Roman" w:hAnsi="Times New Roman" w:cs="Times New Roman"/>
                <w:sz w:val="18"/>
                <w:szCs w:val="18"/>
                <w:lang w:eastAsia="en-US"/>
              </w:rPr>
              <w:t>усиление элементов деревянной стропильной системы, антисептирование и антипирирование, замена водосточных труб, ремонт гидроизоляции, утепления.</w:t>
            </w:r>
          </w:p>
          <w:p w:rsidR="003C11E7" w:rsidRDefault="003C11E7">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Гидравлические испытания системы в соответствии с «Правилами технической эксплуатации жилищного фонда», а также требованиями технического надзора энергоснабжающей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опрессовки),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труб, зачеканка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3C11E7" w:rsidRDefault="003C11E7">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3C11E7" w:rsidRDefault="003C11E7">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отмосток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3C11E7" w:rsidRDefault="003C11E7">
            <w:pPr>
              <w:ind w:right="21"/>
              <w:jc w:val="center"/>
              <w:outlineLvl w:val="0"/>
              <w:rPr>
                <w:rFonts w:ascii="Times New Roman" w:hAnsi="Times New Roman"/>
                <w:sz w:val="18"/>
                <w:szCs w:val="18"/>
                <w:lang w:eastAsia="en-US"/>
              </w:rPr>
            </w:pP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3C11E7" w:rsidRDefault="003C11E7">
            <w:pPr>
              <w:ind w:right="21"/>
              <w:jc w:val="center"/>
              <w:outlineLvl w:val="0"/>
              <w:rPr>
                <w:rFonts w:ascii="Times New Roman" w:hAnsi="Times New Roman"/>
                <w:sz w:val="18"/>
                <w:szCs w:val="18"/>
                <w:lang w:eastAsia="en-US"/>
              </w:rPr>
            </w:pPr>
          </w:p>
          <w:p w:rsidR="003C11E7" w:rsidRDefault="003C11E7">
            <w:pPr>
              <w:ind w:right="21"/>
              <w:jc w:val="center"/>
              <w:outlineLvl w:val="0"/>
              <w:rPr>
                <w:rFonts w:ascii="Times New Roman" w:hAnsi="Times New Roman"/>
                <w:sz w:val="18"/>
                <w:szCs w:val="18"/>
                <w:lang w:eastAsia="en-US"/>
              </w:rPr>
            </w:pP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3C11E7" w:rsidTr="003C11E7">
        <w:trPr>
          <w:trHeight w:val="800"/>
        </w:trPr>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3C11E7" w:rsidRDefault="003C11E7">
            <w:pPr>
              <w:ind w:right="21"/>
              <w:jc w:val="center"/>
              <w:outlineLvl w:val="0"/>
              <w:rPr>
                <w:rFonts w:ascii="Times New Roman" w:hAnsi="Times New Roman"/>
                <w:sz w:val="18"/>
                <w:szCs w:val="18"/>
                <w:lang w:eastAsia="en-US"/>
              </w:rPr>
            </w:pPr>
          </w:p>
          <w:p w:rsidR="003C11E7" w:rsidRDefault="003C11E7">
            <w:pPr>
              <w:ind w:right="21"/>
              <w:jc w:val="center"/>
              <w:outlineLvl w:val="0"/>
              <w:rPr>
                <w:rFonts w:ascii="Times New Roman" w:hAnsi="Times New Roman"/>
                <w:sz w:val="18"/>
                <w:szCs w:val="18"/>
                <w:lang w:eastAsia="en-US"/>
              </w:rPr>
            </w:pPr>
          </w:p>
        </w:tc>
      </w:tr>
      <w:tr w:rsidR="003C11E7" w:rsidTr="003C11E7">
        <w:trPr>
          <w:trHeight w:val="400"/>
        </w:trPr>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3C11E7" w:rsidTr="003C11E7">
        <w:trPr>
          <w:trHeight w:val="350"/>
        </w:trPr>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3C11E7" w:rsidTr="003C11E7">
        <w:trPr>
          <w:trHeight w:val="690"/>
        </w:trPr>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3C11E7" w:rsidRDefault="003C11E7">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3C11E7" w:rsidRDefault="003C11E7">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3C11E7" w:rsidRDefault="003C11E7">
            <w:pPr>
              <w:ind w:right="21"/>
              <w:jc w:val="center"/>
              <w:outlineLvl w:val="0"/>
              <w:rPr>
                <w:rFonts w:ascii="Times New Roman" w:hAnsi="Times New Roman"/>
                <w:sz w:val="18"/>
                <w:szCs w:val="18"/>
                <w:lang w:eastAsia="en-US"/>
              </w:rPr>
            </w:pPr>
          </w:p>
          <w:p w:rsidR="003C11E7" w:rsidRDefault="003C11E7">
            <w:pPr>
              <w:ind w:right="21"/>
              <w:jc w:val="center"/>
              <w:outlineLvl w:val="0"/>
              <w:rPr>
                <w:rFonts w:ascii="Times New Roman" w:hAnsi="Times New Roman"/>
                <w:sz w:val="18"/>
                <w:szCs w:val="18"/>
                <w:lang w:eastAsia="en-US"/>
              </w:rPr>
            </w:pPr>
          </w:p>
        </w:tc>
      </w:tr>
      <w:tr w:rsidR="003C11E7" w:rsidTr="003C11E7">
        <w:trPr>
          <w:trHeight w:val="590"/>
        </w:trPr>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3C11E7" w:rsidRDefault="003C11E7">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3C11E7" w:rsidRDefault="003C11E7">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3C11E7" w:rsidRDefault="003C11E7">
            <w:pPr>
              <w:ind w:right="21"/>
              <w:jc w:val="center"/>
              <w:outlineLvl w:val="0"/>
              <w:rPr>
                <w:rFonts w:ascii="Times New Roman" w:hAnsi="Times New Roman"/>
                <w:sz w:val="18"/>
                <w:szCs w:val="18"/>
                <w:lang w:eastAsia="en-US"/>
              </w:rPr>
            </w:pPr>
          </w:p>
        </w:tc>
      </w:tr>
      <w:tr w:rsidR="003C11E7" w:rsidTr="003C11E7">
        <w:tc>
          <w:tcPr>
            <w:tcW w:w="10440" w:type="dxa"/>
            <w:gridSpan w:val="5"/>
            <w:tcBorders>
              <w:top w:val="single" w:sz="4" w:space="0" w:color="auto"/>
              <w:left w:val="single" w:sz="4" w:space="0" w:color="auto"/>
              <w:bottom w:val="single" w:sz="4" w:space="0" w:color="auto"/>
              <w:right w:val="single" w:sz="4" w:space="0" w:color="auto"/>
            </w:tcBorders>
            <w:vAlign w:val="center"/>
          </w:tcPr>
          <w:p w:rsidR="003C11E7" w:rsidRDefault="003C11E7">
            <w:pPr>
              <w:ind w:right="21"/>
              <w:jc w:val="center"/>
              <w:outlineLvl w:val="0"/>
              <w:rPr>
                <w:rFonts w:ascii="Times New Roman" w:hAnsi="Times New Roman"/>
                <w:b/>
                <w:sz w:val="18"/>
                <w:szCs w:val="18"/>
                <w:lang w:eastAsia="en-US"/>
              </w:rPr>
            </w:pPr>
          </w:p>
          <w:p w:rsidR="003C11E7" w:rsidRDefault="003C11E7">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щелей и трещин, устранение провалов, ремонт просевшей отмостки до 5 % от общей протяженности на доме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двое суток</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Ликвидация порывов, подтеканий трубопроводов, запорной арматуры, водоподогревателей,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Производить осмотр оголовков вентканалов,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3C11E7" w:rsidRDefault="003C11E7">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электрооборудования, помещений электрощитовых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Осмотр магистральных (внутридомовых) кабелей, проводов, ревизия контактных соединений в протяжных и ответвительных распредкоробках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электрощитовых, электрощитков,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3C11E7" w:rsidTr="003C11E7">
        <w:tc>
          <w:tcPr>
            <w:tcW w:w="786"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электросн-ия</w:t>
            </w:r>
          </w:p>
        </w:tc>
        <w:tc>
          <w:tcPr>
            <w:tcW w:w="4500" w:type="dxa"/>
            <w:tcBorders>
              <w:top w:val="single" w:sz="4" w:space="0" w:color="auto"/>
              <w:left w:val="single" w:sz="4" w:space="0" w:color="auto"/>
              <w:bottom w:val="single" w:sz="4" w:space="0" w:color="auto"/>
              <w:right w:val="single" w:sz="4" w:space="0" w:color="auto"/>
            </w:tcBorders>
            <w:hideMark/>
          </w:tcPr>
          <w:p w:rsidR="003C11E7" w:rsidRDefault="003C11E7">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электросчетчиков мест общего пользования и лифтов в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3C11E7" w:rsidRDefault="003C11E7">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3C11E7" w:rsidRDefault="003C11E7" w:rsidP="003C11E7">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tbl>
      <w:tblPr>
        <w:tblW w:w="10635" w:type="dxa"/>
        <w:tblLayout w:type="fixed"/>
        <w:tblLook w:val="04A0"/>
      </w:tblPr>
      <w:tblGrid>
        <w:gridCol w:w="5639"/>
        <w:gridCol w:w="4996"/>
      </w:tblGrid>
      <w:tr w:rsidR="003C11E7" w:rsidTr="003C11E7">
        <w:tc>
          <w:tcPr>
            <w:tcW w:w="5637" w:type="dxa"/>
          </w:tcPr>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3C11E7" w:rsidRDefault="003C11E7">
            <w:pPr>
              <w:spacing w:after="0" w:line="240" w:lineRule="auto"/>
              <w:rPr>
                <w:rFonts w:ascii="Times New Roman" w:hAnsi="Times New Roman"/>
                <w:b/>
                <w:color w:val="000000"/>
                <w:sz w:val="18"/>
                <w:szCs w:val="18"/>
                <w:lang w:eastAsia="en-US"/>
              </w:rPr>
            </w:pPr>
          </w:p>
        </w:tc>
        <w:tc>
          <w:tcPr>
            <w:tcW w:w="4995" w:type="dxa"/>
            <w:hideMark/>
          </w:tcPr>
          <w:p w:rsidR="003C11E7" w:rsidRDefault="003C11E7">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3C11E7" w:rsidRDefault="003C11E7">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3C11E7" w:rsidRDefault="003C11E7" w:rsidP="003C11E7">
      <w:pPr>
        <w:spacing w:after="0"/>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jc w:val="right"/>
        <w:rPr>
          <w:rFonts w:ascii="Times New Roman" w:hAnsi="Times New Roman"/>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3C11E7" w:rsidRDefault="003C11E7" w:rsidP="003C11E7">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23-ОД от «01» апреля 2015 г.</w:t>
      </w:r>
    </w:p>
    <w:p w:rsidR="003C11E7" w:rsidRDefault="003C11E7" w:rsidP="003C11E7">
      <w:pPr>
        <w:spacing w:after="0"/>
        <w:jc w:val="right"/>
        <w:rPr>
          <w:rFonts w:ascii="Times New Roman" w:hAnsi="Times New Roman"/>
          <w:b/>
          <w:sz w:val="16"/>
          <w:szCs w:val="16"/>
        </w:rPr>
      </w:pPr>
    </w:p>
    <w:p w:rsidR="003C11E7" w:rsidRDefault="003C11E7" w:rsidP="003C11E7">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3C11E7" w:rsidRDefault="003C11E7" w:rsidP="003C11E7">
      <w:pPr>
        <w:spacing w:after="0"/>
        <w:rPr>
          <w:rFonts w:ascii="Times New Roman" w:hAnsi="Times New Roman"/>
          <w:sz w:val="20"/>
          <w:szCs w:val="20"/>
        </w:rPr>
      </w:pPr>
      <w:r>
        <w:rPr>
          <w:rFonts w:ascii="Times New Roman" w:hAnsi="Times New Roman"/>
          <w:sz w:val="20"/>
          <w:szCs w:val="20"/>
        </w:rPr>
        <w:t>за____________ год</w:t>
      </w:r>
    </w:p>
    <w:p w:rsidR="003C11E7" w:rsidRDefault="003C11E7" w:rsidP="003C11E7">
      <w:pPr>
        <w:spacing w:after="0"/>
        <w:rPr>
          <w:rFonts w:ascii="Times New Roman" w:hAnsi="Times New Roman"/>
          <w:sz w:val="16"/>
          <w:szCs w:val="16"/>
        </w:rPr>
      </w:pPr>
    </w:p>
    <w:p w:rsidR="003C11E7" w:rsidRDefault="003C11E7" w:rsidP="003C11E7">
      <w:pPr>
        <w:spacing w:after="0"/>
        <w:rPr>
          <w:rFonts w:ascii="Times New Roman" w:hAnsi="Times New Roman"/>
          <w:sz w:val="16"/>
          <w:szCs w:val="16"/>
        </w:rPr>
      </w:pPr>
    </w:p>
    <w:p w:rsidR="003C11E7" w:rsidRDefault="003C11E7" w:rsidP="003C11E7">
      <w:pPr>
        <w:spacing w:after="0"/>
        <w:rPr>
          <w:rFonts w:ascii="Times New Roman" w:hAnsi="Times New Roman"/>
          <w:sz w:val="16"/>
          <w:szCs w:val="16"/>
        </w:rPr>
      </w:pPr>
      <w:r>
        <w:rPr>
          <w:rFonts w:ascii="Times New Roman" w:hAnsi="Times New Roman"/>
          <w:sz w:val="16"/>
          <w:szCs w:val="16"/>
        </w:rPr>
        <w:t>Год ввода:</w:t>
      </w:r>
    </w:p>
    <w:p w:rsidR="003C11E7" w:rsidRDefault="003C11E7" w:rsidP="003C11E7">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3C11E7" w:rsidRDefault="003C11E7" w:rsidP="003C11E7">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3C11E7" w:rsidRDefault="003C11E7" w:rsidP="003C11E7">
      <w:pPr>
        <w:spacing w:after="0"/>
        <w:rPr>
          <w:rFonts w:ascii="Times New Roman" w:hAnsi="Times New Roman"/>
          <w:sz w:val="16"/>
          <w:szCs w:val="16"/>
        </w:rPr>
      </w:pPr>
    </w:p>
    <w:p w:rsidR="003C11E7" w:rsidRDefault="003C11E7" w:rsidP="003C11E7">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3C11E7" w:rsidRDefault="003C11E7" w:rsidP="003C11E7">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3C11E7" w:rsidTr="003C11E7">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п/п</w:t>
            </w:r>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3C11E7" w:rsidTr="003C11E7">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3C11E7" w:rsidTr="003C11E7">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3C11E7" w:rsidRDefault="003C11E7">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3C11E7" w:rsidTr="003C11E7">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3C11E7" w:rsidRDefault="003C11E7">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3C11E7" w:rsidTr="003C11E7">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3C11E7" w:rsidRDefault="003C11E7">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r>
      <w:tr w:rsidR="003C11E7" w:rsidTr="003C11E7">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3C11E7" w:rsidRDefault="003C11E7">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3C11E7" w:rsidTr="003C11E7">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3C11E7" w:rsidRDefault="003C11E7">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 ,  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r>
      <w:tr w:rsidR="003C11E7" w:rsidTr="003C11E7">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3C11E7" w:rsidTr="003C11E7">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3C11E7" w:rsidRDefault="003C11E7">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3C11E7" w:rsidRDefault="003C11E7">
            <w:pPr>
              <w:spacing w:after="0" w:line="240" w:lineRule="auto"/>
              <w:rPr>
                <w:rFonts w:ascii="Times New Roman" w:hAnsi="Times New Roman"/>
                <w:sz w:val="16"/>
                <w:szCs w:val="16"/>
                <w:lang w:eastAsia="en-US"/>
              </w:rPr>
            </w:pPr>
          </w:p>
        </w:tc>
        <w:tc>
          <w:tcPr>
            <w:tcW w:w="1134" w:type="dxa"/>
            <w:noWrap/>
            <w:vAlign w:val="bottom"/>
          </w:tcPr>
          <w:p w:rsidR="003C11E7" w:rsidRDefault="003C11E7">
            <w:pPr>
              <w:spacing w:after="0" w:line="240" w:lineRule="auto"/>
              <w:rPr>
                <w:rFonts w:ascii="Times New Roman" w:hAnsi="Times New Roman"/>
                <w:sz w:val="16"/>
                <w:szCs w:val="16"/>
                <w:lang w:eastAsia="en-US"/>
              </w:rPr>
            </w:pPr>
          </w:p>
        </w:tc>
      </w:tr>
      <w:tr w:rsidR="003C11E7" w:rsidTr="003C11E7">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3C11E7" w:rsidTr="003C11E7">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3C11E7" w:rsidTr="003C11E7">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(повысительные и циркуляционные насосы)</w:t>
            </w:r>
          </w:p>
        </w:tc>
        <w:tc>
          <w:tcPr>
            <w:tcW w:w="1134" w:type="dxa"/>
            <w:tcBorders>
              <w:top w:val="nil"/>
              <w:left w:val="nil"/>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3C11E7" w:rsidTr="003C11E7">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3C11E7" w:rsidTr="003C11E7">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3C11E7" w:rsidRDefault="003C11E7">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3C11E7" w:rsidTr="003C11E7">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3C11E7" w:rsidRDefault="003C11E7">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r>
      <w:tr w:rsidR="003C11E7" w:rsidTr="003C11E7">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3C11E7" w:rsidRDefault="003C11E7">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3C11E7" w:rsidTr="003C11E7">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3C11E7" w:rsidRDefault="003C11E7">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уборка мусора ,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Посыпка территории песком или смесью песка с хлоридами  Очистка урн,  Уборка контейнерных площадок, подметание территории в летний период, укос травы, лбрезка зеленых насаждений, проведение субботников, ремонти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r>
      <w:tr w:rsidR="003C11E7" w:rsidTr="003C11E7">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3C11E7" w:rsidRDefault="003C11E7">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3C11E7" w:rsidTr="003C11E7">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3C11E7" w:rsidRDefault="003C11E7">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Мытье пола кабины лифта, уборка лестничных клеток, площадок, коридоров, обслуживание мусоропроводов, мусорокамер, уборка площадки перед подъездом, дератизация и дезинсекция подвала и мусорокамеры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3C11E7" w:rsidTr="003C11E7">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3C11E7" w:rsidRDefault="003C11E7">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3C11E7" w:rsidRDefault="003C11E7">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3C11E7" w:rsidTr="003C11E7">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3C11E7" w:rsidRDefault="003C11E7">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3C11E7" w:rsidTr="003C11E7">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3C11E7" w:rsidRDefault="003C11E7">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3C11E7" w:rsidTr="003C11E7">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3C11E7" w:rsidRDefault="003C11E7">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3C11E7" w:rsidTr="003C11E7">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3C11E7" w:rsidRDefault="003C11E7">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контроль за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r>
      <w:tr w:rsidR="003C11E7" w:rsidTr="003C11E7">
        <w:trPr>
          <w:trHeight w:val="240"/>
        </w:trPr>
        <w:tc>
          <w:tcPr>
            <w:tcW w:w="667" w:type="dxa"/>
            <w:tcBorders>
              <w:top w:val="nil"/>
              <w:left w:val="single" w:sz="4" w:space="0" w:color="auto"/>
              <w:bottom w:val="single" w:sz="4" w:space="0" w:color="auto"/>
              <w:right w:val="single" w:sz="4" w:space="0" w:color="auto"/>
            </w:tcBorders>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3C11E7" w:rsidRDefault="003C11E7">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3C11E7" w:rsidRDefault="003C11E7" w:rsidP="003C11E7">
      <w:pPr>
        <w:spacing w:after="0"/>
        <w:rPr>
          <w:rFonts w:ascii="Times New Roman" w:hAnsi="Times New Roman"/>
        </w:rPr>
      </w:pPr>
    </w:p>
    <w:p w:rsidR="003C11E7" w:rsidRDefault="003C11E7" w:rsidP="003C11E7">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3C11E7" w:rsidRDefault="003C11E7" w:rsidP="003C11E7">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3C11E7" w:rsidRDefault="003C11E7" w:rsidP="003C11E7">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3C11E7" w:rsidTr="003C11E7">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п/п</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3C11E7" w:rsidTr="003C11E7">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3C11E7" w:rsidTr="003C11E7">
        <w:trPr>
          <w:trHeight w:val="240"/>
        </w:trPr>
        <w:tc>
          <w:tcPr>
            <w:tcW w:w="580" w:type="dxa"/>
            <w:tcBorders>
              <w:top w:val="nil"/>
              <w:left w:val="single" w:sz="4" w:space="0" w:color="auto"/>
              <w:bottom w:val="single" w:sz="4" w:space="0" w:color="auto"/>
              <w:right w:val="single" w:sz="4" w:space="0" w:color="auto"/>
            </w:tcBorders>
            <w:noWrap/>
            <w:vAlign w:val="center"/>
            <w:hideMark/>
          </w:tcPr>
          <w:p w:rsidR="003C11E7" w:rsidRDefault="003C11E7">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3C11E7" w:rsidRDefault="003C11E7" w:rsidP="003C11E7">
      <w:pPr>
        <w:spacing w:after="0"/>
        <w:rPr>
          <w:rFonts w:ascii="Times New Roman" w:hAnsi="Times New Roman"/>
          <w:b/>
          <w:bCs/>
          <w:sz w:val="16"/>
          <w:szCs w:val="16"/>
        </w:rPr>
      </w:pPr>
    </w:p>
    <w:p w:rsidR="003C11E7" w:rsidRDefault="003C11E7" w:rsidP="003C11E7">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3C11E7" w:rsidTr="003C11E7">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3C11E7" w:rsidTr="003C11E7">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3C11E7" w:rsidTr="003C11E7">
        <w:trPr>
          <w:trHeight w:val="89"/>
        </w:trPr>
        <w:tc>
          <w:tcPr>
            <w:tcW w:w="667" w:type="dxa"/>
            <w:tcBorders>
              <w:top w:val="nil"/>
              <w:left w:val="single" w:sz="4" w:space="0" w:color="auto"/>
              <w:bottom w:val="single" w:sz="4" w:space="0" w:color="auto"/>
              <w:right w:val="single" w:sz="4" w:space="0" w:color="auto"/>
            </w:tcBorders>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х</w:t>
            </w:r>
          </w:p>
        </w:tc>
        <w:tc>
          <w:tcPr>
            <w:tcW w:w="850"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3C11E7" w:rsidTr="003C11E7">
        <w:trPr>
          <w:trHeight w:val="240"/>
        </w:trPr>
        <w:tc>
          <w:tcPr>
            <w:tcW w:w="667" w:type="dxa"/>
            <w:tcBorders>
              <w:top w:val="nil"/>
              <w:left w:val="single" w:sz="4" w:space="0" w:color="auto"/>
              <w:bottom w:val="single" w:sz="4" w:space="0" w:color="auto"/>
              <w:right w:val="single" w:sz="4" w:space="0" w:color="auto"/>
            </w:tcBorders>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3C11E7" w:rsidTr="003C11E7">
        <w:trPr>
          <w:trHeight w:val="240"/>
        </w:trPr>
        <w:tc>
          <w:tcPr>
            <w:tcW w:w="667" w:type="dxa"/>
            <w:tcBorders>
              <w:top w:val="nil"/>
              <w:left w:val="single" w:sz="4" w:space="0" w:color="auto"/>
              <w:bottom w:val="single" w:sz="4" w:space="0" w:color="auto"/>
              <w:right w:val="single" w:sz="4" w:space="0" w:color="auto"/>
            </w:tcBorders>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3C11E7" w:rsidTr="003C11E7">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3C11E7" w:rsidRDefault="003C11E7" w:rsidP="003C11E7">
      <w:pPr>
        <w:spacing w:after="0"/>
        <w:rPr>
          <w:rFonts w:ascii="Times New Roman" w:hAnsi="Times New Roman"/>
          <w:b/>
          <w:bCs/>
          <w:sz w:val="16"/>
          <w:szCs w:val="16"/>
        </w:rPr>
      </w:pPr>
    </w:p>
    <w:p w:rsidR="003C11E7" w:rsidRDefault="003C11E7" w:rsidP="003C11E7">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3C11E7" w:rsidTr="003C11E7">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3C11E7" w:rsidRDefault="003C11E7">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3C11E7" w:rsidTr="003C11E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1E7" w:rsidRDefault="003C11E7">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3C11E7" w:rsidRDefault="003C11E7">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r>
      <w:tr w:rsidR="003C11E7" w:rsidTr="003C11E7">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1E7" w:rsidRDefault="003C11E7">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3C11E7" w:rsidRDefault="003C11E7">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C11E7" w:rsidRDefault="003C11E7">
            <w:pPr>
              <w:spacing w:after="0" w:line="240" w:lineRule="auto"/>
              <w:rPr>
                <w:rFonts w:ascii="Times New Roman" w:hAnsi="Times New Roman"/>
                <w:b/>
                <w:bCs/>
                <w:sz w:val="16"/>
                <w:szCs w:val="16"/>
                <w:lang w:eastAsia="en-US"/>
              </w:rPr>
            </w:pPr>
          </w:p>
        </w:tc>
      </w:tr>
      <w:tr w:rsidR="003C11E7" w:rsidTr="003C11E7">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3C11E7" w:rsidTr="003C11E7">
        <w:trPr>
          <w:trHeight w:val="240"/>
        </w:trPr>
        <w:tc>
          <w:tcPr>
            <w:tcW w:w="667" w:type="dxa"/>
            <w:tcBorders>
              <w:top w:val="nil"/>
              <w:left w:val="single" w:sz="4" w:space="0" w:color="auto"/>
              <w:bottom w:val="single" w:sz="4" w:space="0" w:color="auto"/>
              <w:right w:val="single" w:sz="4" w:space="0" w:color="auto"/>
            </w:tcBorders>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3C11E7" w:rsidRDefault="003C11E7" w:rsidP="003C11E7">
      <w:pPr>
        <w:spacing w:after="0"/>
        <w:rPr>
          <w:rFonts w:ascii="Times New Roman" w:hAnsi="Times New Roman"/>
          <w:b/>
          <w:bCs/>
          <w:sz w:val="16"/>
          <w:szCs w:val="16"/>
        </w:rPr>
      </w:pPr>
    </w:p>
    <w:p w:rsidR="003C11E7" w:rsidRDefault="003C11E7" w:rsidP="003C11E7">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3C11E7" w:rsidTr="003C11E7">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11E7" w:rsidRDefault="003C11E7">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3C11E7" w:rsidTr="003C11E7">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3C11E7" w:rsidTr="003C11E7">
        <w:trPr>
          <w:trHeight w:val="240"/>
        </w:trPr>
        <w:tc>
          <w:tcPr>
            <w:tcW w:w="667" w:type="dxa"/>
            <w:tcBorders>
              <w:top w:val="nil"/>
              <w:left w:val="single" w:sz="4" w:space="0" w:color="auto"/>
              <w:bottom w:val="single" w:sz="4" w:space="0" w:color="auto"/>
              <w:right w:val="single" w:sz="4" w:space="0" w:color="auto"/>
            </w:tcBorders>
            <w:noWrap/>
            <w:vAlign w:val="center"/>
            <w:hideMark/>
          </w:tcPr>
          <w:p w:rsidR="003C11E7" w:rsidRDefault="003C11E7">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3C11E7" w:rsidRDefault="003C11E7">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tbl>
      <w:tblPr>
        <w:tblW w:w="10635" w:type="dxa"/>
        <w:tblLayout w:type="fixed"/>
        <w:tblLook w:val="04A0"/>
      </w:tblPr>
      <w:tblGrid>
        <w:gridCol w:w="5639"/>
        <w:gridCol w:w="4996"/>
      </w:tblGrid>
      <w:tr w:rsidR="003C11E7" w:rsidTr="003C11E7">
        <w:tc>
          <w:tcPr>
            <w:tcW w:w="5637" w:type="dxa"/>
          </w:tcPr>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3C11E7" w:rsidRDefault="003C11E7">
            <w:pPr>
              <w:spacing w:after="0" w:line="240" w:lineRule="auto"/>
              <w:rPr>
                <w:rFonts w:ascii="Times New Roman" w:hAnsi="Times New Roman"/>
                <w:b/>
                <w:color w:val="000000"/>
                <w:sz w:val="18"/>
                <w:szCs w:val="18"/>
                <w:lang w:eastAsia="en-US"/>
              </w:rPr>
            </w:pPr>
          </w:p>
        </w:tc>
        <w:tc>
          <w:tcPr>
            <w:tcW w:w="4995" w:type="dxa"/>
            <w:hideMark/>
          </w:tcPr>
          <w:p w:rsidR="003C11E7" w:rsidRDefault="003C11E7">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3C11E7" w:rsidRDefault="003C11E7">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rPr>
          <w:rFonts w:ascii="Times New Roman" w:hAnsi="Times New Roman"/>
        </w:rPr>
      </w:pPr>
    </w:p>
    <w:p w:rsidR="003C11E7" w:rsidRDefault="003C11E7" w:rsidP="003C11E7">
      <w:pPr>
        <w:spacing w:after="0" w:line="240" w:lineRule="auto"/>
        <w:jc w:val="right"/>
        <w:rPr>
          <w:rFonts w:ascii="Times New Roman" w:hAnsi="Times New Roman"/>
        </w:rPr>
      </w:pPr>
    </w:p>
    <w:p w:rsidR="003C11E7" w:rsidRDefault="003C11E7" w:rsidP="003C11E7">
      <w:pPr>
        <w:spacing w:after="0" w:line="240" w:lineRule="auto"/>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p>
    <w:p w:rsidR="003C11E7" w:rsidRDefault="003C11E7" w:rsidP="003C11E7">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3C11E7" w:rsidRDefault="003C11E7" w:rsidP="003C11E7">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23-ОД от «01» апреля 2015 г.</w:t>
      </w:r>
    </w:p>
    <w:p w:rsidR="003C11E7" w:rsidRDefault="003C11E7" w:rsidP="003C11E7">
      <w:pPr>
        <w:shd w:val="clear" w:color="auto" w:fill="FFFFFF"/>
        <w:spacing w:after="0" w:line="360" w:lineRule="auto"/>
        <w:jc w:val="center"/>
        <w:rPr>
          <w:rFonts w:ascii="Times New Roman" w:hAnsi="Times New Roman"/>
          <w:b/>
          <w:sz w:val="20"/>
          <w:szCs w:val="20"/>
        </w:rPr>
      </w:pPr>
    </w:p>
    <w:p w:rsidR="003C11E7" w:rsidRDefault="003C11E7" w:rsidP="003C11E7">
      <w:pPr>
        <w:shd w:val="clear" w:color="auto" w:fill="FFFFFF"/>
        <w:spacing w:after="0" w:line="360" w:lineRule="auto"/>
        <w:jc w:val="center"/>
        <w:rPr>
          <w:rFonts w:ascii="Times New Roman" w:hAnsi="Times New Roman"/>
          <w:b/>
          <w:sz w:val="20"/>
          <w:szCs w:val="20"/>
        </w:rPr>
      </w:pPr>
    </w:p>
    <w:p w:rsidR="003C11E7" w:rsidRDefault="003C11E7" w:rsidP="003C11E7">
      <w:pPr>
        <w:shd w:val="clear" w:color="auto" w:fill="FFFFFF"/>
        <w:spacing w:after="0" w:line="360" w:lineRule="auto"/>
        <w:jc w:val="center"/>
        <w:rPr>
          <w:rFonts w:ascii="Times New Roman" w:hAnsi="Times New Roman"/>
          <w:b/>
          <w:sz w:val="20"/>
          <w:szCs w:val="20"/>
        </w:rPr>
      </w:pPr>
    </w:p>
    <w:p w:rsidR="003C11E7" w:rsidRDefault="003C11E7" w:rsidP="003C11E7">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3C11E7" w:rsidRDefault="003C11E7" w:rsidP="003C11E7">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3C11E7" w:rsidTr="003C11E7">
        <w:tc>
          <w:tcPr>
            <w:tcW w:w="2235" w:type="dxa"/>
            <w:tcBorders>
              <w:top w:val="single" w:sz="4" w:space="0" w:color="000000"/>
              <w:left w:val="single" w:sz="4" w:space="0" w:color="000000"/>
              <w:bottom w:val="single" w:sz="4" w:space="0" w:color="000000"/>
              <w:right w:val="single" w:sz="4" w:space="0" w:color="000000"/>
            </w:tcBorders>
            <w:hideMark/>
          </w:tcPr>
          <w:p w:rsidR="003C11E7" w:rsidRDefault="003C11E7">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3C11E7" w:rsidRDefault="003C11E7">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3C11E7" w:rsidRDefault="003C11E7">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3C11E7" w:rsidTr="003C11E7">
        <w:tc>
          <w:tcPr>
            <w:tcW w:w="2235" w:type="dxa"/>
            <w:tcBorders>
              <w:top w:val="single" w:sz="4" w:space="0" w:color="000000"/>
              <w:left w:val="single" w:sz="4" w:space="0" w:color="000000"/>
              <w:bottom w:val="single" w:sz="4" w:space="0" w:color="000000"/>
              <w:right w:val="single" w:sz="4" w:space="0" w:color="000000"/>
            </w:tcBorders>
            <w:hideMark/>
          </w:tcPr>
          <w:p w:rsidR="003C11E7" w:rsidRDefault="003C11E7">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3C11E7" w:rsidRDefault="003C11E7">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3C11E7" w:rsidRDefault="003C11E7">
            <w:pPr>
              <w:spacing w:after="0" w:line="360" w:lineRule="auto"/>
              <w:jc w:val="center"/>
              <w:rPr>
                <w:rFonts w:ascii="Times New Roman" w:hAnsi="Times New Roman"/>
                <w:sz w:val="20"/>
                <w:szCs w:val="20"/>
                <w:lang w:eastAsia="en-US"/>
              </w:rPr>
            </w:pPr>
          </w:p>
        </w:tc>
      </w:tr>
      <w:tr w:rsidR="003C11E7" w:rsidTr="003C11E7">
        <w:tc>
          <w:tcPr>
            <w:tcW w:w="2235" w:type="dxa"/>
            <w:tcBorders>
              <w:top w:val="single" w:sz="4" w:space="0" w:color="000000"/>
              <w:left w:val="single" w:sz="4" w:space="0" w:color="000000"/>
              <w:bottom w:val="single" w:sz="4" w:space="0" w:color="000000"/>
              <w:right w:val="single" w:sz="4" w:space="0" w:color="000000"/>
            </w:tcBorders>
            <w:hideMark/>
          </w:tcPr>
          <w:p w:rsidR="003C11E7" w:rsidRDefault="003C11E7">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3C11E7" w:rsidRDefault="003C11E7">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3C11E7" w:rsidRDefault="003C11E7">
            <w:pPr>
              <w:spacing w:after="0" w:line="360" w:lineRule="auto"/>
              <w:jc w:val="center"/>
              <w:rPr>
                <w:rFonts w:ascii="Times New Roman" w:hAnsi="Times New Roman"/>
                <w:sz w:val="20"/>
                <w:szCs w:val="20"/>
                <w:lang w:eastAsia="en-US"/>
              </w:rPr>
            </w:pPr>
          </w:p>
        </w:tc>
      </w:tr>
      <w:tr w:rsidR="003C11E7" w:rsidTr="003C11E7">
        <w:tc>
          <w:tcPr>
            <w:tcW w:w="2235" w:type="dxa"/>
            <w:tcBorders>
              <w:top w:val="single" w:sz="4" w:space="0" w:color="000000"/>
              <w:left w:val="single" w:sz="4" w:space="0" w:color="000000"/>
              <w:bottom w:val="single" w:sz="4" w:space="0" w:color="000000"/>
              <w:right w:val="single" w:sz="4" w:space="0" w:color="000000"/>
            </w:tcBorders>
            <w:hideMark/>
          </w:tcPr>
          <w:p w:rsidR="003C11E7" w:rsidRDefault="003C11E7">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3C11E7" w:rsidRDefault="003C11E7">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3C11E7" w:rsidRDefault="003C11E7">
            <w:pPr>
              <w:spacing w:after="0" w:line="360" w:lineRule="auto"/>
              <w:jc w:val="center"/>
              <w:rPr>
                <w:rFonts w:ascii="Times New Roman" w:hAnsi="Times New Roman"/>
                <w:sz w:val="20"/>
                <w:szCs w:val="20"/>
                <w:lang w:eastAsia="en-US"/>
              </w:rPr>
            </w:pPr>
          </w:p>
        </w:tc>
      </w:tr>
      <w:tr w:rsidR="003C11E7" w:rsidTr="003C11E7">
        <w:tc>
          <w:tcPr>
            <w:tcW w:w="2235" w:type="dxa"/>
            <w:tcBorders>
              <w:top w:val="single" w:sz="4" w:space="0" w:color="000000"/>
              <w:left w:val="single" w:sz="4" w:space="0" w:color="000000"/>
              <w:bottom w:val="single" w:sz="4" w:space="0" w:color="000000"/>
              <w:right w:val="single" w:sz="4" w:space="0" w:color="000000"/>
            </w:tcBorders>
            <w:hideMark/>
          </w:tcPr>
          <w:p w:rsidR="003C11E7" w:rsidRDefault="003C11E7">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3C11E7" w:rsidRDefault="003C11E7">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3C11E7" w:rsidRDefault="003C11E7">
            <w:pPr>
              <w:spacing w:after="0" w:line="360" w:lineRule="auto"/>
              <w:jc w:val="center"/>
              <w:rPr>
                <w:rFonts w:ascii="Times New Roman" w:hAnsi="Times New Roman"/>
                <w:sz w:val="20"/>
                <w:szCs w:val="20"/>
                <w:lang w:eastAsia="en-US"/>
              </w:rPr>
            </w:pPr>
          </w:p>
        </w:tc>
      </w:tr>
      <w:tr w:rsidR="003C11E7" w:rsidTr="003C11E7">
        <w:tc>
          <w:tcPr>
            <w:tcW w:w="2235" w:type="dxa"/>
            <w:tcBorders>
              <w:top w:val="single" w:sz="4" w:space="0" w:color="000000"/>
              <w:left w:val="single" w:sz="4" w:space="0" w:color="000000"/>
              <w:bottom w:val="single" w:sz="4" w:space="0" w:color="000000"/>
              <w:right w:val="single" w:sz="4" w:space="0" w:color="000000"/>
            </w:tcBorders>
            <w:hideMark/>
          </w:tcPr>
          <w:p w:rsidR="003C11E7" w:rsidRDefault="003C11E7">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3C11E7" w:rsidRDefault="003C11E7">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3C11E7" w:rsidRDefault="003C11E7">
            <w:pPr>
              <w:spacing w:after="0" w:line="360" w:lineRule="auto"/>
              <w:jc w:val="center"/>
              <w:rPr>
                <w:rFonts w:ascii="Times New Roman" w:hAnsi="Times New Roman"/>
                <w:sz w:val="20"/>
                <w:szCs w:val="20"/>
                <w:lang w:eastAsia="en-US"/>
              </w:rPr>
            </w:pPr>
          </w:p>
        </w:tc>
      </w:tr>
      <w:tr w:rsidR="003C11E7" w:rsidTr="003C11E7">
        <w:tc>
          <w:tcPr>
            <w:tcW w:w="2235" w:type="dxa"/>
            <w:tcBorders>
              <w:top w:val="single" w:sz="4" w:space="0" w:color="000000"/>
              <w:left w:val="single" w:sz="4" w:space="0" w:color="000000"/>
              <w:bottom w:val="single" w:sz="4" w:space="0" w:color="000000"/>
              <w:right w:val="single" w:sz="4" w:space="0" w:color="000000"/>
            </w:tcBorders>
            <w:hideMark/>
          </w:tcPr>
          <w:p w:rsidR="003C11E7" w:rsidRDefault="003C11E7">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3C11E7" w:rsidRDefault="003C11E7">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3C11E7" w:rsidRDefault="003C11E7">
            <w:pPr>
              <w:spacing w:after="0" w:line="360" w:lineRule="auto"/>
              <w:rPr>
                <w:rFonts w:ascii="Times New Roman" w:hAnsi="Times New Roman"/>
                <w:sz w:val="20"/>
                <w:szCs w:val="20"/>
                <w:lang w:eastAsia="en-US"/>
              </w:rPr>
            </w:pPr>
          </w:p>
        </w:tc>
      </w:tr>
    </w:tbl>
    <w:p w:rsidR="003C11E7" w:rsidRDefault="003C11E7" w:rsidP="003C11E7">
      <w:pPr>
        <w:shd w:val="clear" w:color="auto" w:fill="FFFFFF"/>
        <w:spacing w:after="0" w:line="360" w:lineRule="auto"/>
        <w:rPr>
          <w:rFonts w:ascii="Times New Roman" w:hAnsi="Times New Roman"/>
          <w:sz w:val="20"/>
          <w:szCs w:val="20"/>
        </w:rPr>
      </w:pPr>
    </w:p>
    <w:p w:rsidR="003C11E7" w:rsidRDefault="003C11E7" w:rsidP="003C11E7">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3C11E7" w:rsidRDefault="003C11E7" w:rsidP="003C11E7">
      <w:pPr>
        <w:shd w:val="clear" w:color="auto" w:fill="FFFFFF"/>
        <w:spacing w:after="0" w:line="360" w:lineRule="auto"/>
        <w:ind w:left="7080"/>
        <w:rPr>
          <w:rFonts w:ascii="Times New Roman" w:hAnsi="Times New Roman"/>
          <w:spacing w:val="1"/>
          <w:sz w:val="20"/>
          <w:szCs w:val="20"/>
        </w:rPr>
      </w:pPr>
    </w:p>
    <w:p w:rsidR="003C11E7" w:rsidRDefault="003C11E7" w:rsidP="003C11E7">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3C11E7" w:rsidTr="003C11E7">
        <w:tc>
          <w:tcPr>
            <w:tcW w:w="5637" w:type="dxa"/>
          </w:tcPr>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3C11E7" w:rsidRDefault="003C11E7">
            <w:pPr>
              <w:spacing w:after="0" w:line="240" w:lineRule="auto"/>
              <w:rPr>
                <w:rFonts w:ascii="Times New Roman" w:hAnsi="Times New Roman"/>
                <w:b/>
                <w:color w:val="000000"/>
                <w:sz w:val="18"/>
                <w:szCs w:val="18"/>
                <w:lang w:eastAsia="en-US"/>
              </w:rPr>
            </w:pPr>
          </w:p>
        </w:tc>
        <w:tc>
          <w:tcPr>
            <w:tcW w:w="4995" w:type="dxa"/>
            <w:hideMark/>
          </w:tcPr>
          <w:p w:rsidR="003C11E7" w:rsidRDefault="003C11E7">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3C11E7" w:rsidRDefault="003C11E7">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3C11E7" w:rsidRDefault="003C11E7" w:rsidP="003C11E7">
      <w:pPr>
        <w:shd w:val="clear" w:color="auto" w:fill="FFFFFF"/>
        <w:spacing w:after="0" w:line="360" w:lineRule="auto"/>
        <w:rPr>
          <w:rFonts w:ascii="Times New Roman" w:hAnsi="Times New Roman"/>
          <w:spacing w:val="1"/>
          <w:sz w:val="20"/>
          <w:szCs w:val="20"/>
        </w:rPr>
      </w:pPr>
    </w:p>
    <w:p w:rsidR="003C11E7" w:rsidRDefault="003C11E7" w:rsidP="003C11E7">
      <w:pPr>
        <w:shd w:val="clear" w:color="auto" w:fill="FFFFFF"/>
        <w:spacing w:after="0" w:line="360" w:lineRule="auto"/>
        <w:ind w:left="7080"/>
        <w:rPr>
          <w:rFonts w:ascii="Times New Roman" w:hAnsi="Times New Roman"/>
          <w:spacing w:val="1"/>
          <w:sz w:val="20"/>
          <w:szCs w:val="20"/>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ind w:left="7080"/>
        <w:rPr>
          <w:rFonts w:ascii="Times New Roman" w:hAnsi="Times New Roman"/>
          <w:spacing w:val="1"/>
          <w:sz w:val="18"/>
          <w:szCs w:val="18"/>
        </w:rPr>
      </w:pPr>
    </w:p>
    <w:p w:rsidR="003C11E7" w:rsidRDefault="003C11E7" w:rsidP="003C11E7">
      <w:pPr>
        <w:shd w:val="clear" w:color="auto" w:fill="FFFFFF"/>
        <w:spacing w:after="0" w:line="360" w:lineRule="auto"/>
        <w:rPr>
          <w:rFonts w:ascii="Times New Roman" w:hAnsi="Times New Roman"/>
          <w:spacing w:val="1"/>
          <w:sz w:val="18"/>
          <w:szCs w:val="18"/>
        </w:rPr>
      </w:pPr>
    </w:p>
    <w:p w:rsidR="003C11E7" w:rsidRDefault="003C11E7" w:rsidP="003C11E7">
      <w:pPr>
        <w:shd w:val="clear" w:color="auto" w:fill="FFFFFF"/>
        <w:spacing w:after="0" w:line="360" w:lineRule="auto"/>
        <w:rPr>
          <w:rFonts w:ascii="Times New Roman" w:hAnsi="Times New Roman"/>
          <w:spacing w:val="1"/>
          <w:sz w:val="18"/>
          <w:szCs w:val="18"/>
        </w:rPr>
      </w:pPr>
    </w:p>
    <w:p w:rsidR="003C11E7" w:rsidRDefault="003C11E7" w:rsidP="003C11E7">
      <w:pPr>
        <w:shd w:val="clear" w:color="auto" w:fill="FFFFFF"/>
        <w:spacing w:after="0" w:line="360" w:lineRule="auto"/>
        <w:jc w:val="center"/>
        <w:rPr>
          <w:rFonts w:ascii="Times New Roman" w:hAnsi="Times New Roman"/>
          <w:b/>
          <w:spacing w:val="1"/>
          <w:sz w:val="18"/>
          <w:szCs w:val="18"/>
        </w:rPr>
      </w:pPr>
    </w:p>
    <w:p w:rsidR="003C11E7" w:rsidRDefault="003C11E7" w:rsidP="003C11E7">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3C11E7" w:rsidRDefault="003C11E7" w:rsidP="003C11E7">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23-ОД от «01 » апреля 2015  г.</w:t>
      </w:r>
    </w:p>
    <w:p w:rsidR="003C11E7" w:rsidRDefault="003C11E7" w:rsidP="003C11E7">
      <w:pPr>
        <w:shd w:val="clear" w:color="auto" w:fill="FFFFFF"/>
        <w:spacing w:after="0" w:line="360" w:lineRule="auto"/>
        <w:rPr>
          <w:rFonts w:ascii="Times New Roman" w:hAnsi="Times New Roman"/>
          <w:spacing w:val="1"/>
          <w:sz w:val="18"/>
          <w:szCs w:val="18"/>
        </w:rPr>
      </w:pPr>
    </w:p>
    <w:p w:rsidR="003C11E7" w:rsidRDefault="003C11E7" w:rsidP="003C11E7">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3C11E7" w:rsidRDefault="003C11E7" w:rsidP="003C11E7">
      <w:pPr>
        <w:shd w:val="clear" w:color="auto" w:fill="FFFFFF"/>
        <w:spacing w:after="0" w:line="360" w:lineRule="auto"/>
        <w:jc w:val="center"/>
        <w:rPr>
          <w:rFonts w:ascii="Times New Roman" w:hAnsi="Times New Roman"/>
          <w:b/>
          <w:spacing w:val="1"/>
          <w:sz w:val="20"/>
          <w:szCs w:val="20"/>
        </w:rPr>
      </w:pPr>
    </w:p>
    <w:p w:rsidR="003C11E7" w:rsidRDefault="003C11E7" w:rsidP="003C11E7">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16, 85</w:t>
      </w:r>
      <w:r>
        <w:rPr>
          <w:rFonts w:ascii="Times New Roman" w:hAnsi="Times New Roman"/>
          <w:spacing w:val="1"/>
          <w:sz w:val="20"/>
          <w:szCs w:val="20"/>
        </w:rPr>
        <w:t xml:space="preserve">   руб. с 1 кв.м общей площади  помещения, принадлежащего Собственнику, в т.ч.:</w:t>
      </w:r>
    </w:p>
    <w:p w:rsidR="003C11E7" w:rsidRDefault="003C11E7" w:rsidP="003C11E7">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23 руб.;</w:t>
      </w:r>
    </w:p>
    <w:p w:rsidR="003C11E7" w:rsidRDefault="003C11E7" w:rsidP="003C11E7">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3C11E7" w:rsidRDefault="003C11E7" w:rsidP="003C11E7">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3C11E7" w:rsidRDefault="003C11E7" w:rsidP="003C11E7">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3C11E7" w:rsidRDefault="003C11E7" w:rsidP="003C11E7">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3. Плата за жилищно-коммунальные услуги должна вносится Собственниками ежемесячно, в срок до 10 числа месяца, следующего за расчетным.</w:t>
      </w:r>
    </w:p>
    <w:p w:rsidR="003C11E7" w:rsidRDefault="003C11E7" w:rsidP="003C11E7">
      <w:pPr>
        <w:shd w:val="clear" w:color="auto" w:fill="FFFFFF"/>
        <w:spacing w:after="0" w:line="360" w:lineRule="auto"/>
        <w:rPr>
          <w:rFonts w:ascii="Times New Roman" w:hAnsi="Times New Roman"/>
          <w:spacing w:val="1"/>
          <w:sz w:val="20"/>
          <w:szCs w:val="20"/>
        </w:rPr>
      </w:pPr>
    </w:p>
    <w:p w:rsidR="003C11E7" w:rsidRDefault="003C11E7" w:rsidP="003C11E7">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3C11E7" w:rsidTr="003C11E7">
        <w:tc>
          <w:tcPr>
            <w:tcW w:w="5637" w:type="dxa"/>
          </w:tcPr>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3C11E7" w:rsidRDefault="003C11E7">
            <w:pPr>
              <w:spacing w:after="0" w:line="240" w:lineRule="auto"/>
              <w:rPr>
                <w:rFonts w:ascii="Times New Roman" w:hAnsi="Times New Roman"/>
                <w:b/>
                <w:color w:val="000000"/>
                <w:sz w:val="20"/>
                <w:szCs w:val="20"/>
                <w:lang w:eastAsia="en-US"/>
              </w:rPr>
            </w:pPr>
          </w:p>
        </w:tc>
        <w:tc>
          <w:tcPr>
            <w:tcW w:w="4995" w:type="dxa"/>
            <w:hideMark/>
          </w:tcPr>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3C11E7" w:rsidRDefault="003C11E7">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3C11E7" w:rsidRDefault="003C11E7" w:rsidP="003C11E7">
      <w:pPr>
        <w:shd w:val="clear" w:color="auto" w:fill="FFFFFF"/>
        <w:spacing w:after="0" w:line="360" w:lineRule="auto"/>
        <w:rPr>
          <w:rFonts w:ascii="Times New Roman" w:hAnsi="Times New Roman"/>
          <w:spacing w:val="1"/>
          <w:sz w:val="20"/>
          <w:szCs w:val="20"/>
        </w:rPr>
      </w:pPr>
    </w:p>
    <w:p w:rsidR="003C11E7" w:rsidRDefault="003C11E7" w:rsidP="003C11E7">
      <w:pPr>
        <w:shd w:val="clear" w:color="auto" w:fill="FFFFFF"/>
        <w:spacing w:after="0" w:line="360" w:lineRule="auto"/>
        <w:ind w:left="7080"/>
        <w:rPr>
          <w:rFonts w:ascii="Times New Roman" w:hAnsi="Times New Roman"/>
          <w:spacing w:val="1"/>
          <w:sz w:val="20"/>
          <w:szCs w:val="20"/>
        </w:rPr>
      </w:pPr>
    </w:p>
    <w:p w:rsidR="003C11E7" w:rsidRDefault="003C11E7" w:rsidP="003C11E7">
      <w:pPr>
        <w:shd w:val="clear" w:color="auto" w:fill="FFFFFF"/>
        <w:spacing w:after="0" w:line="360" w:lineRule="auto"/>
        <w:rPr>
          <w:rFonts w:ascii="Times New Roman" w:hAnsi="Times New Roman"/>
          <w:spacing w:val="1"/>
          <w:sz w:val="18"/>
          <w:szCs w:val="18"/>
        </w:rPr>
      </w:pPr>
    </w:p>
    <w:p w:rsidR="003C11E7" w:rsidRDefault="003C11E7" w:rsidP="003C11E7">
      <w:pPr>
        <w:spacing w:after="0" w:line="360" w:lineRule="auto"/>
        <w:rPr>
          <w:rFonts w:ascii="Times New Roman" w:hAnsi="Times New Roman"/>
          <w:spacing w:val="1"/>
          <w:sz w:val="18"/>
          <w:szCs w:val="18"/>
        </w:rPr>
        <w:sectPr w:rsidR="003C11E7">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3C11E7" w:rsidTr="003C11E7">
        <w:trPr>
          <w:trHeight w:val="142"/>
        </w:trPr>
        <w:tc>
          <w:tcPr>
            <w:tcW w:w="8505" w:type="dxa"/>
          </w:tcPr>
          <w:p w:rsidR="003C11E7" w:rsidRDefault="003C11E7">
            <w:pPr>
              <w:spacing w:after="0" w:line="240" w:lineRule="auto"/>
              <w:rPr>
                <w:rFonts w:ascii="Times New Roman" w:hAnsi="Times New Roman"/>
                <w:b/>
                <w:lang w:eastAsia="en-US"/>
              </w:rPr>
            </w:pPr>
          </w:p>
        </w:tc>
        <w:tc>
          <w:tcPr>
            <w:tcW w:w="6237" w:type="dxa"/>
            <w:hideMark/>
          </w:tcPr>
          <w:p w:rsidR="003C11E7" w:rsidRDefault="003C11E7">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3C11E7" w:rsidRDefault="003C11E7">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23-ОД  от «01» апреля 2015 г.</w:t>
            </w:r>
          </w:p>
        </w:tc>
      </w:tr>
    </w:tbl>
    <w:p w:rsidR="003C11E7" w:rsidRDefault="003C11E7" w:rsidP="003C11E7">
      <w:pPr>
        <w:spacing w:after="0" w:line="240" w:lineRule="auto"/>
        <w:jc w:val="right"/>
        <w:rPr>
          <w:rFonts w:ascii="Times New Roman" w:hAnsi="Times New Roman"/>
        </w:rPr>
      </w:pPr>
    </w:p>
    <w:p w:rsidR="003C11E7" w:rsidRDefault="003C11E7" w:rsidP="003C11E7">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3C11E7" w:rsidRDefault="003C11E7" w:rsidP="003C11E7">
      <w:pPr>
        <w:spacing w:after="0" w:line="240" w:lineRule="auto"/>
        <w:jc w:val="center"/>
        <w:rPr>
          <w:rFonts w:ascii="Times New Roman" w:hAnsi="Times New Roman"/>
          <w:b/>
          <w:sz w:val="24"/>
          <w:szCs w:val="24"/>
        </w:rPr>
      </w:pPr>
      <w:r>
        <w:rPr>
          <w:rFonts w:ascii="Times New Roman" w:hAnsi="Times New Roman"/>
          <w:b/>
          <w:sz w:val="24"/>
          <w:szCs w:val="24"/>
        </w:rPr>
        <w:t>г. Тюмень,  ул. Рижская, д. 66</w:t>
      </w:r>
    </w:p>
    <w:p w:rsidR="003C11E7" w:rsidRDefault="003C11E7" w:rsidP="003C11E7">
      <w:pPr>
        <w:spacing w:after="0" w:line="240" w:lineRule="auto"/>
        <w:jc w:val="center"/>
        <w:rPr>
          <w:rFonts w:ascii="Times New Roman" w:hAnsi="Times New Roman"/>
          <w:b/>
        </w:rPr>
      </w:pPr>
    </w:p>
    <w:tbl>
      <w:tblPr>
        <w:tblW w:w="0" w:type="auto"/>
        <w:tblLook w:val="04A0"/>
      </w:tblPr>
      <w:tblGrid>
        <w:gridCol w:w="7393"/>
        <w:gridCol w:w="7393"/>
      </w:tblGrid>
      <w:tr w:rsidR="003C11E7" w:rsidTr="003C11E7">
        <w:tc>
          <w:tcPr>
            <w:tcW w:w="7393" w:type="dxa"/>
            <w:hideMark/>
          </w:tcPr>
          <w:p w:rsidR="003C11E7" w:rsidRDefault="003C11E7">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3C11E7" w:rsidRDefault="003C11E7">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3C11E7" w:rsidRDefault="003C11E7" w:rsidP="003C11E7">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3C11E7" w:rsidTr="003C11E7">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3C11E7" w:rsidRDefault="003C11E7">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992" w:type="dxa"/>
            <w:tcBorders>
              <w:top w:val="single" w:sz="4" w:space="0" w:color="auto"/>
              <w:left w:val="single" w:sz="4" w:space="0" w:color="auto"/>
              <w:bottom w:val="single" w:sz="4" w:space="0" w:color="auto"/>
              <w:right w:val="single" w:sz="4" w:space="0" w:color="auto"/>
            </w:tcBorders>
            <w:vAlign w:val="center"/>
            <w:hideMark/>
          </w:tcPr>
          <w:p w:rsidR="003C11E7" w:rsidRDefault="003C11E7">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3C11E7" w:rsidRDefault="003C11E7">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помещ-я</w:t>
            </w:r>
          </w:p>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11E7" w:rsidRDefault="003C11E7">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Площадь помещ-я</w:t>
            </w:r>
          </w:p>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11E7" w:rsidRDefault="003C11E7">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Доля собственника в жилом (нежилом)</w:t>
            </w:r>
          </w:p>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помещении</w:t>
            </w:r>
          </w:p>
        </w:tc>
        <w:tc>
          <w:tcPr>
            <w:tcW w:w="4393" w:type="dxa"/>
            <w:tcBorders>
              <w:top w:val="single" w:sz="4" w:space="0" w:color="auto"/>
              <w:left w:val="single" w:sz="4" w:space="0" w:color="auto"/>
              <w:bottom w:val="single" w:sz="4" w:space="0" w:color="auto"/>
              <w:right w:val="single" w:sz="4" w:space="0" w:color="auto"/>
            </w:tcBorders>
            <w:vAlign w:val="center"/>
            <w:hideMark/>
          </w:tcPr>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помещение( Свид-во о гос.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3C11E7" w:rsidTr="003C11E7">
        <w:tc>
          <w:tcPr>
            <w:tcW w:w="8505" w:type="dxa"/>
          </w:tcPr>
          <w:p w:rsidR="003C11E7" w:rsidRDefault="003C11E7">
            <w:pPr>
              <w:spacing w:after="0" w:line="240" w:lineRule="auto"/>
              <w:rPr>
                <w:rFonts w:ascii="Times New Roman" w:hAnsi="Times New Roman"/>
                <w:b/>
                <w:lang w:eastAsia="en-US"/>
              </w:rPr>
            </w:pPr>
          </w:p>
        </w:tc>
        <w:tc>
          <w:tcPr>
            <w:tcW w:w="6237" w:type="dxa"/>
          </w:tcPr>
          <w:p w:rsidR="003C11E7" w:rsidRDefault="003C11E7">
            <w:pPr>
              <w:tabs>
                <w:tab w:val="left" w:pos="2410"/>
              </w:tabs>
              <w:spacing w:after="0" w:line="240" w:lineRule="auto"/>
              <w:ind w:right="-24"/>
              <w:rPr>
                <w:rFonts w:ascii="Times New Roman" w:hAnsi="Times New Roman"/>
                <w:b/>
                <w:sz w:val="20"/>
                <w:szCs w:val="20"/>
                <w:lang w:eastAsia="en-US"/>
              </w:rPr>
            </w:pPr>
          </w:p>
          <w:p w:rsidR="003C11E7" w:rsidRDefault="003C11E7">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23-ОД  от «01»  апреля 2015г.</w:t>
            </w:r>
          </w:p>
        </w:tc>
      </w:tr>
    </w:tbl>
    <w:p w:rsidR="003C11E7" w:rsidRDefault="003C11E7" w:rsidP="003C11E7">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3C11E7" w:rsidRDefault="003C11E7" w:rsidP="003C11E7">
      <w:pPr>
        <w:spacing w:after="0" w:line="240" w:lineRule="auto"/>
        <w:jc w:val="center"/>
        <w:rPr>
          <w:rFonts w:ascii="Times New Roman" w:hAnsi="Times New Roman"/>
          <w:b/>
          <w:sz w:val="24"/>
          <w:szCs w:val="24"/>
        </w:rPr>
      </w:pPr>
      <w:r>
        <w:rPr>
          <w:rFonts w:ascii="Times New Roman" w:hAnsi="Times New Roman"/>
          <w:b/>
          <w:sz w:val="24"/>
          <w:szCs w:val="24"/>
        </w:rPr>
        <w:t>г. Тюмень,  ул. Рижская, д. 66</w:t>
      </w:r>
    </w:p>
    <w:p w:rsidR="003C11E7" w:rsidRDefault="003C11E7" w:rsidP="003C11E7">
      <w:pPr>
        <w:spacing w:after="0" w:line="240" w:lineRule="auto"/>
        <w:jc w:val="center"/>
        <w:rPr>
          <w:rFonts w:ascii="Times New Roman" w:hAnsi="Times New Roman"/>
          <w:b/>
        </w:rPr>
      </w:pPr>
    </w:p>
    <w:tbl>
      <w:tblPr>
        <w:tblW w:w="0" w:type="auto"/>
        <w:tblLook w:val="04A0"/>
      </w:tblPr>
      <w:tblGrid>
        <w:gridCol w:w="7393"/>
        <w:gridCol w:w="7393"/>
      </w:tblGrid>
      <w:tr w:rsidR="003C11E7" w:rsidTr="003C11E7">
        <w:tc>
          <w:tcPr>
            <w:tcW w:w="7393" w:type="dxa"/>
            <w:hideMark/>
          </w:tcPr>
          <w:p w:rsidR="003C11E7" w:rsidRDefault="003C11E7">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3C11E7" w:rsidRDefault="003C11E7">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3C11E7" w:rsidRDefault="003C11E7" w:rsidP="003C11E7">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3C11E7" w:rsidTr="003C11E7">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3C11E7" w:rsidRDefault="003C11E7">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992" w:type="dxa"/>
            <w:tcBorders>
              <w:top w:val="single" w:sz="4" w:space="0" w:color="auto"/>
              <w:left w:val="single" w:sz="4" w:space="0" w:color="auto"/>
              <w:bottom w:val="single" w:sz="4" w:space="0" w:color="auto"/>
              <w:right w:val="single" w:sz="4" w:space="0" w:color="auto"/>
            </w:tcBorders>
            <w:vAlign w:val="center"/>
            <w:hideMark/>
          </w:tcPr>
          <w:p w:rsidR="003C11E7" w:rsidRDefault="003C11E7">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3C11E7" w:rsidRDefault="003C11E7">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помещ-я</w:t>
            </w:r>
          </w:p>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11E7" w:rsidRDefault="003C11E7">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Площадь помещ-я</w:t>
            </w:r>
          </w:p>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11E7" w:rsidRDefault="003C11E7">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Доля собственника в жилом (нежилом)</w:t>
            </w:r>
          </w:p>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помещении</w:t>
            </w:r>
          </w:p>
        </w:tc>
        <w:tc>
          <w:tcPr>
            <w:tcW w:w="4393" w:type="dxa"/>
            <w:tcBorders>
              <w:top w:val="single" w:sz="4" w:space="0" w:color="auto"/>
              <w:left w:val="single" w:sz="4" w:space="0" w:color="auto"/>
              <w:bottom w:val="single" w:sz="4" w:space="0" w:color="auto"/>
              <w:right w:val="single" w:sz="4" w:space="0" w:color="auto"/>
            </w:tcBorders>
            <w:vAlign w:val="center"/>
            <w:hideMark/>
          </w:tcPr>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помещение( Свид-во о гос.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3C11E7" w:rsidRDefault="003C11E7">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C11E7" w:rsidRDefault="003C11E7">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r w:rsidR="003C11E7" w:rsidTr="003C11E7">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3C11E7" w:rsidRDefault="003C11E7">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3C11E7" w:rsidRDefault="003C11E7">
            <w:pPr>
              <w:jc w:val="center"/>
              <w:rPr>
                <w:rFonts w:ascii="Times New Roman" w:hAnsi="Times New Roman"/>
                <w:sz w:val="20"/>
                <w:szCs w:val="20"/>
                <w:lang w:eastAsia="en-US"/>
              </w:rPr>
            </w:pPr>
          </w:p>
        </w:tc>
      </w:tr>
    </w:tbl>
    <w:p w:rsidR="003C11E7" w:rsidRDefault="003C11E7" w:rsidP="003C11E7">
      <w:pPr>
        <w:shd w:val="clear" w:color="auto" w:fill="FFFFFF"/>
        <w:spacing w:after="0" w:line="360" w:lineRule="auto"/>
        <w:rPr>
          <w:rFonts w:ascii="Times New Roman" w:hAnsi="Times New Roman"/>
          <w:sz w:val="20"/>
          <w:szCs w:val="20"/>
        </w:rPr>
      </w:pPr>
    </w:p>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3C11E7" w:rsidRDefault="003C11E7" w:rsidP="003C11E7"/>
    <w:p w:rsidR="000357C9" w:rsidRDefault="000357C9"/>
    <w:sectPr w:rsidR="000357C9" w:rsidSect="003C11E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8A4" w:rsidRDefault="008B78A4" w:rsidP="003C11E7">
      <w:pPr>
        <w:spacing w:after="0" w:line="240" w:lineRule="auto"/>
      </w:pPr>
      <w:r>
        <w:separator/>
      </w:r>
    </w:p>
  </w:endnote>
  <w:endnote w:type="continuationSeparator" w:id="0">
    <w:p w:rsidR="008B78A4" w:rsidRDefault="008B78A4" w:rsidP="003C1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9954"/>
      <w:docPartObj>
        <w:docPartGallery w:val="Page Numbers (Bottom of Page)"/>
        <w:docPartUnique/>
      </w:docPartObj>
    </w:sdtPr>
    <w:sdtContent>
      <w:p w:rsidR="003C11E7" w:rsidRDefault="003C11E7">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3C11E7" w:rsidRDefault="003C11E7">
                      <w:pPr>
                        <w:jc w:val="center"/>
                      </w:pPr>
                      <w:fldSimple w:instr=" PAGE    \* MERGEFORMAT ">
                        <w:r w:rsidRPr="003C11E7">
                          <w:rPr>
                            <w:noProof/>
                            <w:color w:val="8C8C8C" w:themeColor="background1" w:themeShade="8C"/>
                          </w:rPr>
                          <w:t>18</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8A4" w:rsidRDefault="008B78A4" w:rsidP="003C11E7">
      <w:pPr>
        <w:spacing w:after="0" w:line="240" w:lineRule="auto"/>
      </w:pPr>
      <w:r>
        <w:separator/>
      </w:r>
    </w:p>
  </w:footnote>
  <w:footnote w:type="continuationSeparator" w:id="0">
    <w:p w:rsidR="008B78A4" w:rsidRDefault="008B78A4" w:rsidP="003C1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3C11E7"/>
    <w:rsid w:val="000357C9"/>
    <w:rsid w:val="003C11E7"/>
    <w:rsid w:val="008B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11E7"/>
    <w:rPr>
      <w:color w:val="0000FF"/>
      <w:u w:val="single"/>
    </w:rPr>
  </w:style>
  <w:style w:type="character" w:styleId="a4">
    <w:name w:val="FollowedHyperlink"/>
    <w:basedOn w:val="a0"/>
    <w:uiPriority w:val="99"/>
    <w:semiHidden/>
    <w:unhideWhenUsed/>
    <w:rsid w:val="003C11E7"/>
    <w:rPr>
      <w:color w:val="800080" w:themeColor="followedHyperlink"/>
      <w:u w:val="single"/>
    </w:rPr>
  </w:style>
  <w:style w:type="paragraph" w:styleId="a5">
    <w:name w:val="Normal (Web)"/>
    <w:basedOn w:val="a"/>
    <w:uiPriority w:val="99"/>
    <w:semiHidden/>
    <w:unhideWhenUsed/>
    <w:rsid w:val="003C11E7"/>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3C11E7"/>
    <w:pPr>
      <w:spacing w:line="240" w:lineRule="auto"/>
    </w:pPr>
    <w:rPr>
      <w:sz w:val="20"/>
      <w:szCs w:val="20"/>
    </w:rPr>
  </w:style>
  <w:style w:type="character" w:customStyle="1" w:styleId="a7">
    <w:name w:val="Текст примечания Знак"/>
    <w:basedOn w:val="a0"/>
    <w:link w:val="a6"/>
    <w:uiPriority w:val="99"/>
    <w:semiHidden/>
    <w:rsid w:val="003C11E7"/>
    <w:rPr>
      <w:rFonts w:ascii="Calibri" w:eastAsia="Times New Roman" w:hAnsi="Calibri" w:cs="Times New Roman"/>
      <w:sz w:val="20"/>
      <w:szCs w:val="20"/>
      <w:lang w:eastAsia="ru-RU"/>
    </w:rPr>
  </w:style>
  <w:style w:type="paragraph" w:styleId="a8">
    <w:name w:val="header"/>
    <w:basedOn w:val="a"/>
    <w:link w:val="10"/>
    <w:uiPriority w:val="99"/>
    <w:semiHidden/>
    <w:unhideWhenUsed/>
    <w:rsid w:val="003C11E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C11E7"/>
    <w:rPr>
      <w:rFonts w:ascii="Calibri" w:eastAsia="Times New Roman" w:hAnsi="Calibri" w:cs="Times New Roman"/>
      <w:lang w:eastAsia="ru-RU"/>
    </w:rPr>
  </w:style>
  <w:style w:type="paragraph" w:styleId="aa">
    <w:name w:val="footer"/>
    <w:basedOn w:val="a"/>
    <w:link w:val="11"/>
    <w:uiPriority w:val="99"/>
    <w:semiHidden/>
    <w:unhideWhenUsed/>
    <w:rsid w:val="003C11E7"/>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3C11E7"/>
    <w:rPr>
      <w:rFonts w:ascii="Calibri" w:eastAsia="Times New Roman" w:hAnsi="Calibri" w:cs="Times New Roman"/>
      <w:lang w:eastAsia="ru-RU"/>
    </w:rPr>
  </w:style>
  <w:style w:type="paragraph" w:styleId="ac">
    <w:name w:val="Body Text"/>
    <w:basedOn w:val="a"/>
    <w:link w:val="ad"/>
    <w:uiPriority w:val="99"/>
    <w:semiHidden/>
    <w:unhideWhenUsed/>
    <w:rsid w:val="003C11E7"/>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3C11E7"/>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3C11E7"/>
    <w:pPr>
      <w:spacing w:after="120"/>
      <w:ind w:left="283"/>
    </w:pPr>
  </w:style>
  <w:style w:type="character" w:customStyle="1" w:styleId="af">
    <w:name w:val="Основной текст с отступом Знак"/>
    <w:basedOn w:val="a0"/>
    <w:link w:val="ae"/>
    <w:uiPriority w:val="99"/>
    <w:semiHidden/>
    <w:rsid w:val="003C11E7"/>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3C11E7"/>
    <w:rPr>
      <w:b/>
      <w:bCs/>
    </w:rPr>
  </w:style>
  <w:style w:type="character" w:customStyle="1" w:styleId="af1">
    <w:name w:val="Тема примечания Знак"/>
    <w:basedOn w:val="a7"/>
    <w:link w:val="af0"/>
    <w:uiPriority w:val="99"/>
    <w:semiHidden/>
    <w:rsid w:val="003C11E7"/>
    <w:rPr>
      <w:b/>
      <w:bCs/>
    </w:rPr>
  </w:style>
  <w:style w:type="paragraph" w:styleId="af2">
    <w:name w:val="Balloon Text"/>
    <w:basedOn w:val="a"/>
    <w:link w:val="13"/>
    <w:uiPriority w:val="99"/>
    <w:semiHidden/>
    <w:unhideWhenUsed/>
    <w:rsid w:val="003C11E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C11E7"/>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3C11E7"/>
    <w:pPr>
      <w:ind w:left="720"/>
      <w:contextualSpacing/>
    </w:pPr>
  </w:style>
  <w:style w:type="paragraph" w:customStyle="1" w:styleId="ConsPlusNormal">
    <w:name w:val="ConsPlusNormal"/>
    <w:uiPriority w:val="99"/>
    <w:semiHidden/>
    <w:rsid w:val="003C11E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3C11E7"/>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3C11E7"/>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3C11E7"/>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3C11E7"/>
    <w:rPr>
      <w:b/>
      <w:bCs/>
    </w:rPr>
  </w:style>
  <w:style w:type="character" w:customStyle="1" w:styleId="13">
    <w:name w:val="Текст выноски Знак1"/>
    <w:basedOn w:val="a0"/>
    <w:link w:val="af2"/>
    <w:uiPriority w:val="99"/>
    <w:semiHidden/>
    <w:locked/>
    <w:rsid w:val="003C11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768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18610</Words>
  <Characters>106083</Characters>
  <Application>Microsoft Office Word</Application>
  <DocSecurity>0</DocSecurity>
  <Lines>884</Lines>
  <Paragraphs>248</Paragraphs>
  <ScaleCrop>false</ScaleCrop>
  <Company>Home</Company>
  <LinksUpToDate>false</LinksUpToDate>
  <CharactersWithSpaces>124445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2015-04-23T05:28:00Z</dcterms:created>
  <dcterms:modified xsi:type="dcterms:W3CDTF">2015-04-23T05:31:00Z</dcterms:modified>
</cp:coreProperties>
</file>